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</w:rPr>
        <w:id w:val="1844894135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bCs/>
          <w:sz w:val="10"/>
          <w:szCs w:val="10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656"/>
            <w:gridCol w:w="10785"/>
          </w:tblGrid>
          <w:tr w:rsidR="00353A8A" w14:paraId="6E08FB25" w14:textId="77777777" w:rsidTr="00B925A2">
            <w:trPr>
              <w:trHeight w:val="1455"/>
            </w:trPr>
            <w:tc>
              <w:tcPr>
                <w:tcW w:w="1656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14:paraId="6BC73F7F" w14:textId="77777777" w:rsidR="00353A8A" w:rsidRPr="003822FD" w:rsidRDefault="00353A8A" w:rsidP="00AA06F4">
                <w:pPr>
                  <w:spacing w:after="0" w:line="276" w:lineRule="auto"/>
                  <w:rPr>
                    <w:rFonts w:asciiTheme="minorHAnsi" w:hAnsiTheme="minorHAnsi"/>
                  </w:rPr>
                </w:pPr>
              </w:p>
            </w:tc>
            <w:tc>
              <w:tcPr>
                <w:tcW w:w="10785" w:type="dxa"/>
                <w:tcBorders>
                  <w:left w:val="single" w:sz="4" w:space="0" w:color="FFFFFF" w:themeColor="background1"/>
                </w:tcBorders>
                <w:shd w:val="clear" w:color="auto" w:fill="3C8890" w:themeFill="accent2" w:themeFillShade="BF"/>
                <w:vAlign w:val="bottom"/>
              </w:tcPr>
              <w:p w14:paraId="55DBD862" w14:textId="77777777" w:rsidR="00353A8A" w:rsidRPr="003822FD" w:rsidRDefault="00B925A2" w:rsidP="00AA06F4">
                <w:pPr>
                  <w:pStyle w:val="Sinespaciado"/>
                  <w:spacing w:line="276" w:lineRule="auto"/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</w:pPr>
                <w:r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  <w:t>UVS-2015</w:t>
                </w:r>
              </w:p>
            </w:tc>
          </w:tr>
          <w:tr w:rsidR="00353A8A" w14:paraId="7867BFF1" w14:textId="77777777" w:rsidTr="00B925A2">
            <w:trPr>
              <w:trHeight w:val="2911"/>
            </w:trPr>
            <w:tc>
              <w:tcPr>
                <w:tcW w:w="1656" w:type="dxa"/>
                <w:tcBorders>
                  <w:right w:val="single" w:sz="4" w:space="0" w:color="000000" w:themeColor="text1"/>
                </w:tcBorders>
              </w:tcPr>
              <w:p w14:paraId="6997A895" w14:textId="77777777" w:rsidR="00353A8A" w:rsidRDefault="00353A8A" w:rsidP="00AA06F4">
                <w:pPr>
                  <w:spacing w:after="0" w:line="276" w:lineRule="auto"/>
                </w:pPr>
              </w:p>
            </w:tc>
            <w:tc>
              <w:tcPr>
                <w:tcW w:w="10785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14:paraId="7A2B5CED" w14:textId="77777777" w:rsidR="00353A8A" w:rsidRPr="00096913" w:rsidRDefault="00F16DB7" w:rsidP="00AA06F4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14:paraId="6C98F984" w14:textId="77777777" w:rsidR="001E6707" w:rsidRPr="00B925A2" w:rsidRDefault="001E6707" w:rsidP="00AA06F4">
                <w:pPr>
                  <w:pStyle w:val="Sinespaciado"/>
                  <w:spacing w:line="276" w:lineRule="auto"/>
                  <w:rPr>
                    <w:color w:val="000000" w:themeColor="text1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2814"/>
                  <w:tblW w:w="4627" w:type="pct"/>
                  <w:tblLook w:val="04A0" w:firstRow="1" w:lastRow="0" w:firstColumn="1" w:lastColumn="0" w:noHBand="0" w:noVBand="1"/>
                </w:tblPr>
                <w:tblGrid>
                  <w:gridCol w:w="9781"/>
                </w:tblGrid>
                <w:tr w:rsidR="00B925A2" w14:paraId="499FB2B3" w14:textId="77777777" w:rsidTr="00655734">
                  <w:tc>
                    <w:tcPr>
                      <w:tcW w:w="5000" w:type="pct"/>
                    </w:tcPr>
                    <w:p w14:paraId="43A91BE3" w14:textId="1F2FEED0" w:rsidR="00B925A2" w:rsidRPr="00990E44" w:rsidRDefault="00B925A2" w:rsidP="00990E44">
                      <w:pPr>
                        <w:pStyle w:val="Ttulo1"/>
                        <w:pBdr>
                          <w:bottom w:val="single" w:sz="8" w:space="5" w:color="98C723" w:themeColor="accent1"/>
                        </w:pBdr>
                        <w:spacing w:before="240" w:after="240" w:line="276" w:lineRule="auto"/>
                        <w:ind w:left="360"/>
                        <w:rPr>
                          <w:szCs w:val="28"/>
                        </w:rPr>
                      </w:pPr>
                      <w:r w:rsidRPr="00655734">
                        <w:rPr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 w:val="0"/>
                            <w:bCs w:val="0"/>
                            <w:caps/>
                            <w:sz w:val="40"/>
                            <w:szCs w:val="4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04502B" w:rsidRPr="00990E44">
                            <w:rPr>
                              <w:b w:val="0"/>
                              <w:bCs w:val="0"/>
                              <w:caps/>
                              <w:sz w:val="40"/>
                              <w:szCs w:val="40"/>
                              <w:lang w:val="es-MX"/>
                            </w:rPr>
                            <w:t>lineamientos DE VINCULACIÓN CON LA SOCIEDAD.-</w:t>
                          </w:r>
                        </w:sdtContent>
                      </w:sdt>
                      <w:r w:rsidR="0004502B" w:rsidRPr="00990E44">
                        <w:rPr>
                          <w:b w:val="0"/>
                          <w:sz w:val="40"/>
                          <w:szCs w:val="40"/>
                        </w:rPr>
                        <w:t xml:space="preserve"> </w:t>
                      </w:r>
                      <w:r w:rsidR="00990E44" w:rsidRPr="00990E44">
                        <w:rPr>
                          <w:b w:val="0"/>
                          <w:sz w:val="40"/>
                          <w:szCs w:val="40"/>
                        </w:rPr>
                        <w:t xml:space="preserve">3.- </w:t>
                      </w:r>
                      <w:r w:rsidR="0004502B" w:rsidRPr="00990E44">
                        <w:rPr>
                          <w:b w:val="0"/>
                          <w:sz w:val="40"/>
                          <w:szCs w:val="40"/>
                        </w:rPr>
                        <w:t>CENTRO DE ATENCIÓN GRATUITA INSTITUCIONAL</w:t>
                      </w:r>
                      <w:r w:rsidRPr="00655734">
                        <w:rPr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]</w:t>
                      </w:r>
                    </w:p>
                  </w:tc>
                </w:tr>
                <w:tr w:rsidR="00B925A2" w14:paraId="5E25FD3E" w14:textId="77777777" w:rsidTr="00CC08B4">
                  <w:trPr>
                    <w:trHeight w:val="1326"/>
                  </w:trPr>
                  <w:sdt>
                    <w:sdtPr>
                      <w:rPr>
                        <w:color w:val="808080" w:themeColor="background1" w:themeShade="80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</w:tcPr>
                        <w:p w14:paraId="0E9751B3" w14:textId="31B53E61" w:rsidR="00B925A2" w:rsidRDefault="00BB20D5" w:rsidP="00BB20D5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Versión # 4 de los Lineamientos de Vinculación con la Sociedad,  aprobado en Comisión de Vinculación con la Sociedad, el día 24 junio 2015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 xml:space="preserve">. Documento </w:t>
                          </w: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elaborado por Noemí Lavid, Aleyda Quinteros y Denise Rodríguez, para la aprobación de programas, proyectos, servicios y actividades específicas de Vinculación con la Sociedad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>.</w:t>
                          </w:r>
                        </w:p>
                      </w:tc>
                    </w:sdtContent>
                  </w:sdt>
                </w:tr>
              </w:tbl>
              <w:p w14:paraId="72711CB8" w14:textId="77777777" w:rsidR="00353A8A" w:rsidRDefault="00353A8A" w:rsidP="00AA06F4">
                <w:pPr>
                  <w:pStyle w:val="Sinespaciado"/>
                  <w:spacing w:line="276" w:lineRule="auto"/>
                  <w:jc w:val="center"/>
                  <w:rPr>
                    <w:color w:val="A68100" w:themeColor="accent3" w:themeShade="BF"/>
                  </w:rPr>
                </w:pPr>
              </w:p>
            </w:tc>
          </w:tr>
        </w:tbl>
        <w:p w14:paraId="3F3B7F8E" w14:textId="77777777" w:rsidR="00353A8A" w:rsidRPr="00655734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68993FED" w14:textId="77777777" w:rsidR="00353A8A" w:rsidRPr="00655734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366307" w14:textId="77777777" w:rsidR="00353A8A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7381EE03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94ED90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E73E609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F4CC90D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14:paraId="4FC9D322" w14:textId="77777777" w:rsidR="00655734" w:rsidRPr="000C6E02" w:rsidRDefault="00ED7284" w:rsidP="00AA06F4">
              <w:pPr>
                <w:pStyle w:val="Sinespaciado"/>
                <w:spacing w:line="276" w:lineRule="auto"/>
                <w:rPr>
                  <w:rFonts w:ascii="Times New Roman" w:eastAsiaTheme="minorHAnsi" w:hAnsi="Times New Roman"/>
                  <w:b/>
                  <w:sz w:val="100"/>
                  <w:szCs w:val="100"/>
                  <w:lang w:eastAsia="en-US"/>
                </w:rPr>
              </w:pPr>
              <w:r>
                <w:rPr>
                  <w:b/>
                  <w:sz w:val="100"/>
                  <w:szCs w:val="100"/>
                </w:rPr>
                <w:t>U</w:t>
              </w:r>
              <w:r w:rsidR="00655734">
                <w:rPr>
                  <w:b/>
                  <w:sz w:val="100"/>
                  <w:szCs w:val="100"/>
                </w:rPr>
                <w:t>VS-</w:t>
              </w:r>
              <w:r>
                <w:rPr>
                  <w:b/>
                  <w:sz w:val="100"/>
                  <w:szCs w:val="100"/>
                </w:rPr>
                <w:t>2015</w:t>
              </w:r>
            </w:p>
          </w:sdtContent>
        </w:sdt>
        <w:p w14:paraId="4FC967AC" w14:textId="40ADCE22" w:rsidR="00763DDF" w:rsidRPr="005E1A41" w:rsidRDefault="005E1A41" w:rsidP="00AA06F4">
          <w:pPr>
            <w:spacing w:after="0" w:line="276" w:lineRule="auto"/>
            <w:ind w:left="0"/>
            <w:jc w:val="left"/>
            <w:rPr>
              <w:b/>
              <w:bCs/>
              <w:sz w:val="10"/>
              <w:szCs w:val="10"/>
            </w:rPr>
          </w:pPr>
          <w:r w:rsidRPr="005E1A41">
            <w:rPr>
              <w:b/>
              <w:bCs/>
              <w:sz w:val="10"/>
              <w:szCs w:val="10"/>
            </w:rPr>
            <w:br w:type="page"/>
          </w:r>
        </w:p>
      </w:sdtContent>
    </w:sdt>
    <w:p w14:paraId="57B94CAA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  <w:sectPr w:rsidR="007F7410" w:rsidSect="00630ECC">
          <w:headerReference w:type="default" r:id="rId12"/>
          <w:footerReference w:type="default" r:id="rId13"/>
          <w:footerReference w:type="first" r:id="rId14"/>
          <w:pgSz w:w="12240" w:h="15840"/>
          <w:pgMar w:top="1134" w:right="1440" w:bottom="1134" w:left="1440" w:header="425" w:footer="125" w:gutter="0"/>
          <w:pgNumType w:start="0"/>
          <w:cols w:space="708"/>
          <w:titlePg/>
          <w:docGrid w:linePitch="360"/>
        </w:sectPr>
      </w:pPr>
    </w:p>
    <w:p w14:paraId="3A748040" w14:textId="60F02794" w:rsidR="003D70E3" w:rsidRPr="00AA06F4" w:rsidRDefault="0046531A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</w:pPr>
      <w:bookmarkStart w:id="0" w:name="_Toc430869277"/>
      <w:r w:rsidRPr="00AA06F4">
        <w:rPr>
          <w:szCs w:val="28"/>
        </w:rPr>
        <w:lastRenderedPageBreak/>
        <w:t>MODELO DE VINCULACIÓN CON LA SOCIEDAD</w:t>
      </w:r>
      <w:bookmarkEnd w:id="0"/>
    </w:p>
    <w:p w14:paraId="2268F583" w14:textId="0D601B55" w:rsidR="00930468" w:rsidRDefault="00891B58" w:rsidP="005F6CEA">
      <w:pPr>
        <w:spacing w:after="0" w:line="276" w:lineRule="auto"/>
        <w:ind w:left="0"/>
        <w:jc w:val="center"/>
        <w:rPr>
          <w:b/>
          <w:bCs/>
        </w:rPr>
      </w:pPr>
      <w:r>
        <w:rPr>
          <w:noProof/>
          <w:lang w:eastAsia="es-EC"/>
        </w:rPr>
        <w:drawing>
          <wp:inline distT="0" distB="0" distL="0" distR="0" wp14:anchorId="3B053996" wp14:editId="527F01B0">
            <wp:extent cx="8110220" cy="5414010"/>
            <wp:effectExtent l="0" t="0" r="508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220" cy="541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29064A" w:rsidRPr="0029064A">
        <w:t xml:space="preserve"> </w:t>
      </w:r>
      <w:r w:rsidR="00930468">
        <w:br w:type="page"/>
      </w:r>
    </w:p>
    <w:p w14:paraId="4758A477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  <w:sectPr w:rsidR="007F7410" w:rsidSect="00B93F2C">
          <w:pgSz w:w="15840" w:h="12240" w:orient="landscape"/>
          <w:pgMar w:top="1440" w:right="1134" w:bottom="1440" w:left="1134" w:header="425" w:footer="125" w:gutter="0"/>
          <w:cols w:space="708"/>
          <w:docGrid w:linePitch="360"/>
        </w:sectPr>
      </w:pPr>
    </w:p>
    <w:p w14:paraId="7BC63224" w14:textId="17830D0E" w:rsidR="00C15AA4" w:rsidRPr="00AA372B" w:rsidRDefault="006813A9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</w:pPr>
      <w:bookmarkStart w:id="2" w:name="_Toc430869286"/>
      <w:r>
        <w:rPr>
          <w:szCs w:val="28"/>
        </w:rPr>
        <w:lastRenderedPageBreak/>
        <w:t>CENTRO DE ATENCIÓN GRATUITA INSTITUCIONAL</w:t>
      </w:r>
      <w:bookmarkEnd w:id="2"/>
    </w:p>
    <w:p w14:paraId="7D7E9040" w14:textId="77777777" w:rsidR="000C477F" w:rsidRPr="000C477F" w:rsidRDefault="000C477F" w:rsidP="00856AF5">
      <w:pPr>
        <w:pStyle w:val="Prrafodelista"/>
        <w:keepNext/>
        <w:keepLines/>
        <w:numPr>
          <w:ilvl w:val="0"/>
          <w:numId w:val="6"/>
        </w:numPr>
        <w:spacing w:after="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285B60" w:themeColor="accent2" w:themeShade="80"/>
          <w:sz w:val="26"/>
          <w:szCs w:val="26"/>
        </w:rPr>
      </w:pPr>
      <w:bookmarkStart w:id="3" w:name="_Toc410392853"/>
      <w:bookmarkStart w:id="4" w:name="_Toc410393210"/>
      <w:bookmarkStart w:id="5" w:name="_Toc410393313"/>
      <w:bookmarkStart w:id="6" w:name="_Toc410396098"/>
      <w:bookmarkStart w:id="7" w:name="_Toc410635854"/>
      <w:bookmarkStart w:id="8" w:name="_Toc410635878"/>
      <w:bookmarkStart w:id="9" w:name="_Toc410636029"/>
      <w:bookmarkStart w:id="10" w:name="_Toc410638170"/>
      <w:bookmarkStart w:id="11" w:name="_Toc410651184"/>
      <w:bookmarkStart w:id="12" w:name="_Toc410651231"/>
      <w:bookmarkStart w:id="13" w:name="_Toc410651264"/>
      <w:bookmarkStart w:id="14" w:name="_Toc410653922"/>
      <w:bookmarkStart w:id="15" w:name="_Toc41090253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B70ED25" w14:textId="77777777" w:rsidR="000C477F" w:rsidRPr="000C477F" w:rsidRDefault="000C477F" w:rsidP="00856AF5">
      <w:pPr>
        <w:pStyle w:val="Prrafodelista"/>
        <w:keepNext/>
        <w:keepLines/>
        <w:numPr>
          <w:ilvl w:val="0"/>
          <w:numId w:val="2"/>
        </w:numPr>
        <w:spacing w:after="0" w:line="276" w:lineRule="auto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285B60" w:themeColor="accent2" w:themeShade="80"/>
          <w:sz w:val="26"/>
          <w:szCs w:val="26"/>
        </w:rPr>
      </w:pPr>
    </w:p>
    <w:p w14:paraId="3646950F" w14:textId="77777777" w:rsidR="004D771F" w:rsidRPr="000C477F" w:rsidRDefault="004D771F" w:rsidP="002B2C54">
      <w:pPr>
        <w:pStyle w:val="Ttulo2"/>
        <w:ind w:left="993" w:hanging="567"/>
      </w:pPr>
      <w:bookmarkStart w:id="16" w:name="_Toc430869287"/>
      <w:r w:rsidRPr="000C477F">
        <w:t>Generalidades</w:t>
      </w:r>
      <w:bookmarkEnd w:id="16"/>
    </w:p>
    <w:p w14:paraId="4CD13A96" w14:textId="77777777" w:rsidR="002E781E" w:rsidRDefault="002E781E" w:rsidP="00AA06F4">
      <w:pPr>
        <w:spacing w:after="0" w:line="276" w:lineRule="auto"/>
      </w:pPr>
    </w:p>
    <w:p w14:paraId="11C17A0A" w14:textId="4F0690FF" w:rsidR="009233D0" w:rsidRDefault="00E92595" w:rsidP="00AA1361">
      <w:pPr>
        <w:spacing w:after="0" w:line="276" w:lineRule="auto"/>
        <w:ind w:left="993"/>
      </w:pPr>
      <w:r>
        <w:t>Las Unidades Académi</w:t>
      </w:r>
      <w:r w:rsidR="00963D35">
        <w:t>cas y las Carreras, pueden brindar</w:t>
      </w:r>
      <w:r>
        <w:t xml:space="preserve"> servicios a la comunidad a través de la implementación de</w:t>
      </w:r>
      <w:r w:rsidR="00AA1361">
        <w:t>l</w:t>
      </w:r>
      <w:r>
        <w:t xml:space="preserve"> centro de atención gratuita</w:t>
      </w:r>
      <w:r w:rsidR="00AA1361">
        <w:t xml:space="preserve"> </w:t>
      </w:r>
      <w:r w:rsidR="00F72183">
        <w:t>de la ESPOL que</w:t>
      </w:r>
      <w:r w:rsidR="00AA1361">
        <w:t xml:space="preserve"> tiene</w:t>
      </w:r>
      <w:r>
        <w:t xml:space="preserve"> como objetivo brindar uno o varios servicios, mediante consultorios profesi</w:t>
      </w:r>
      <w:r w:rsidR="00963D35">
        <w:t>onales, asesorías profesionales o capacitaciones.</w:t>
      </w:r>
    </w:p>
    <w:p w14:paraId="46739A8A" w14:textId="77777777" w:rsidR="00AA1361" w:rsidRDefault="00AA1361" w:rsidP="00AA1361">
      <w:pPr>
        <w:spacing w:after="0" w:line="276" w:lineRule="auto"/>
        <w:ind w:left="993"/>
      </w:pPr>
    </w:p>
    <w:p w14:paraId="5BFC6FDB" w14:textId="5E7C3E62" w:rsidR="00E92595" w:rsidRDefault="00E92595" w:rsidP="00AA1361">
      <w:pPr>
        <w:spacing w:after="0" w:line="276" w:lineRule="auto"/>
        <w:ind w:left="993"/>
      </w:pPr>
      <w:r>
        <w:t xml:space="preserve">A través de estos servicios a la comunidad, se garantiza que la unidad o carrera cuente con un </w:t>
      </w:r>
      <w:r w:rsidRPr="001D4951">
        <w:t xml:space="preserve">espacio permanente para que los estudiantes puedan </w:t>
      </w:r>
      <w:r w:rsidR="00963D35" w:rsidRPr="001D4951">
        <w:t xml:space="preserve">realizar </w:t>
      </w:r>
      <w:r w:rsidRPr="001D4951">
        <w:t xml:space="preserve">sus prácticas pre profesionales, </w:t>
      </w:r>
      <w:r w:rsidR="00F72183" w:rsidRPr="001D4951">
        <w:t xml:space="preserve">en las organizaciones beneficiarias o en la unidad de vinculación con la sociedad, </w:t>
      </w:r>
      <w:r w:rsidRPr="001D4951">
        <w:t>siempre con la asignación de un tutor.</w:t>
      </w:r>
      <w:r w:rsidR="00771C80" w:rsidRPr="001D4951">
        <w:t xml:space="preserve"> La metodología de enseñanza de este tipo de prácticas</w:t>
      </w:r>
      <w:r w:rsidR="00771C80">
        <w:t xml:space="preserve"> se sustenta en el “Aprendizaje Basado en Casos” y el “Aprendizaje Basado en Problemas”</w:t>
      </w:r>
      <w:r w:rsidR="00AA1361">
        <w:t>.</w:t>
      </w:r>
    </w:p>
    <w:p w14:paraId="472B8A19" w14:textId="77777777" w:rsidR="006813A9" w:rsidRDefault="006813A9" w:rsidP="00AA1361">
      <w:pPr>
        <w:spacing w:after="0" w:line="276" w:lineRule="auto"/>
        <w:ind w:left="993"/>
      </w:pPr>
    </w:p>
    <w:p w14:paraId="008D667E" w14:textId="77777777" w:rsidR="006813A9" w:rsidRPr="006813A9" w:rsidRDefault="006813A9" w:rsidP="006813A9">
      <w:pPr>
        <w:spacing w:after="0" w:line="276" w:lineRule="auto"/>
        <w:ind w:left="993"/>
        <w:rPr>
          <w:b/>
        </w:rPr>
      </w:pPr>
      <w:r w:rsidRPr="006813A9">
        <w:rPr>
          <w:b/>
        </w:rPr>
        <w:t>Servicios de Vinculación con la Sociedad</w:t>
      </w:r>
    </w:p>
    <w:p w14:paraId="4BA197A3" w14:textId="77777777" w:rsidR="006813A9" w:rsidRDefault="006813A9" w:rsidP="006813A9">
      <w:pPr>
        <w:spacing w:after="0" w:line="276" w:lineRule="auto"/>
        <w:ind w:left="993"/>
      </w:pPr>
    </w:p>
    <w:p w14:paraId="2681A393" w14:textId="65D7EE2A" w:rsidR="006813A9" w:rsidRDefault="006813A9" w:rsidP="006813A9">
      <w:pPr>
        <w:spacing w:after="0" w:line="276" w:lineRule="auto"/>
        <w:ind w:left="993"/>
      </w:pPr>
      <w:r>
        <w:t>Es un conjunto de actividades que buscan responder a las necesidades de una comunidad o grupo vulnerable en la sociedad, esta actividad que deben desarrollar los estudiantes con la supervisión de los docentes, aplicando los conocimientos científicos, técnicos, culturales, deportivos y humanísticos adquiridos durante su formación académica, en beneficio de la comunidad. Los servicios también deben ser estructurados como parte o componente de un programa, ayudando a consolidar o alcanzar los objetivos del programa. En los servicios se pueden enmarcar espacios como: Consultorios Profesionales, Cursos, Capacitaciones y Seminarios, Laboratorios Científicos e Informáticos, Servicios de uso de Bibliotecas, uso de espacios culturales y de recreación. Todos estos servicios se pueden brindar a través de</w:t>
      </w:r>
      <w:r w:rsidR="004251C3">
        <w:t xml:space="preserve">l </w:t>
      </w:r>
      <w:r w:rsidR="004B0F49">
        <w:t>Centro</w:t>
      </w:r>
      <w:r>
        <w:t xml:space="preserve"> de Atención Gratuita</w:t>
      </w:r>
      <w:r w:rsidR="004251C3">
        <w:t xml:space="preserve"> Institucional</w:t>
      </w:r>
      <w:r>
        <w:t>.</w:t>
      </w:r>
    </w:p>
    <w:p w14:paraId="7E5C0896" w14:textId="77777777" w:rsidR="00AA1361" w:rsidRDefault="00AA1361" w:rsidP="00AA1361">
      <w:pPr>
        <w:spacing w:after="0" w:line="276" w:lineRule="auto"/>
        <w:ind w:left="993"/>
      </w:pPr>
    </w:p>
    <w:p w14:paraId="37856763" w14:textId="77777777" w:rsidR="0001433D" w:rsidRDefault="0001433D" w:rsidP="00AA06F4">
      <w:pPr>
        <w:spacing w:after="0" w:line="276" w:lineRule="auto"/>
        <w:ind w:left="0"/>
        <w:jc w:val="left"/>
        <w:rPr>
          <w:rFonts w:asciiTheme="majorHAnsi" w:eastAsiaTheme="majorEastAsia" w:hAnsiTheme="majorHAnsi" w:cstheme="majorBidi"/>
          <w:b/>
          <w:bCs/>
          <w:color w:val="285B60" w:themeColor="accent2" w:themeShade="80"/>
          <w:sz w:val="26"/>
          <w:szCs w:val="26"/>
        </w:rPr>
      </w:pPr>
      <w:bookmarkStart w:id="17" w:name="_Toc420313790"/>
      <w:bookmarkStart w:id="18" w:name="_Toc420313839"/>
      <w:bookmarkStart w:id="19" w:name="_Toc420313990"/>
      <w:bookmarkStart w:id="20" w:name="_Toc420314092"/>
      <w:bookmarkStart w:id="21" w:name="_Toc420314701"/>
      <w:bookmarkStart w:id="22" w:name="_Toc420314749"/>
      <w:bookmarkStart w:id="23" w:name="_Toc420314797"/>
      <w:bookmarkStart w:id="24" w:name="_Toc420314845"/>
      <w:bookmarkStart w:id="25" w:name="_Toc421020520"/>
      <w:bookmarkStart w:id="26" w:name="_Toc420313791"/>
      <w:bookmarkStart w:id="27" w:name="_Toc420313840"/>
      <w:bookmarkStart w:id="28" w:name="_Toc420313991"/>
      <w:bookmarkStart w:id="29" w:name="_Toc420314093"/>
      <w:bookmarkStart w:id="30" w:name="_Toc420314702"/>
      <w:bookmarkStart w:id="31" w:name="_Toc420314750"/>
      <w:bookmarkStart w:id="32" w:name="_Toc420314798"/>
      <w:bookmarkStart w:id="33" w:name="_Toc420314846"/>
      <w:bookmarkStart w:id="34" w:name="_Toc421020521"/>
      <w:bookmarkStart w:id="35" w:name="_Toc420313792"/>
      <w:bookmarkStart w:id="36" w:name="_Toc420313841"/>
      <w:bookmarkStart w:id="37" w:name="_Toc420313992"/>
      <w:bookmarkStart w:id="38" w:name="_Toc420314094"/>
      <w:bookmarkStart w:id="39" w:name="_Toc420314703"/>
      <w:bookmarkStart w:id="40" w:name="_Toc420314751"/>
      <w:bookmarkStart w:id="41" w:name="_Toc420314799"/>
      <w:bookmarkStart w:id="42" w:name="_Toc420314847"/>
      <w:bookmarkStart w:id="43" w:name="_Toc421020522"/>
      <w:bookmarkStart w:id="44" w:name="_Toc420313793"/>
      <w:bookmarkStart w:id="45" w:name="_Toc420313842"/>
      <w:bookmarkStart w:id="46" w:name="_Toc420313993"/>
      <w:bookmarkStart w:id="47" w:name="_Toc420314095"/>
      <w:bookmarkStart w:id="48" w:name="_Toc420314704"/>
      <w:bookmarkStart w:id="49" w:name="_Toc420314752"/>
      <w:bookmarkStart w:id="50" w:name="_Toc420314800"/>
      <w:bookmarkStart w:id="51" w:name="_Toc420314848"/>
      <w:bookmarkStart w:id="52" w:name="_Toc421020523"/>
      <w:bookmarkStart w:id="53" w:name="_Toc420313794"/>
      <w:bookmarkStart w:id="54" w:name="_Toc420313843"/>
      <w:bookmarkStart w:id="55" w:name="_Toc420313994"/>
      <w:bookmarkStart w:id="56" w:name="_Toc420314096"/>
      <w:bookmarkStart w:id="57" w:name="_Toc420314705"/>
      <w:bookmarkStart w:id="58" w:name="_Toc420314753"/>
      <w:bookmarkStart w:id="59" w:name="_Toc420314801"/>
      <w:bookmarkStart w:id="60" w:name="_Toc420314849"/>
      <w:bookmarkStart w:id="61" w:name="_Toc421020524"/>
      <w:bookmarkStart w:id="62" w:name="_Toc420313795"/>
      <w:bookmarkStart w:id="63" w:name="_Toc420313844"/>
      <w:bookmarkStart w:id="64" w:name="_Toc420313995"/>
      <w:bookmarkStart w:id="65" w:name="_Toc420314097"/>
      <w:bookmarkStart w:id="66" w:name="_Toc420314706"/>
      <w:bookmarkStart w:id="67" w:name="_Toc420314754"/>
      <w:bookmarkStart w:id="68" w:name="_Toc420314802"/>
      <w:bookmarkStart w:id="69" w:name="_Toc420314850"/>
      <w:bookmarkStart w:id="70" w:name="_Toc42102052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2822A8A3" w14:textId="77777777" w:rsidR="006813A9" w:rsidRDefault="006813A9">
      <w:pPr>
        <w:spacing w:line="276" w:lineRule="auto"/>
        <w:ind w:left="0"/>
        <w:jc w:val="left"/>
        <w:rPr>
          <w:rFonts w:eastAsiaTheme="minorEastAsia" w:cs="Times New Roman"/>
          <w:b/>
          <w:lang w:eastAsia="es-EC"/>
        </w:rPr>
      </w:pPr>
      <w:r>
        <w:br w:type="page"/>
      </w:r>
    </w:p>
    <w:p w14:paraId="13DC16FC" w14:textId="2228666C" w:rsidR="00963D35" w:rsidRDefault="00963D35" w:rsidP="002B2C54">
      <w:pPr>
        <w:pStyle w:val="Ttulo2"/>
        <w:ind w:left="993" w:hanging="567"/>
      </w:pPr>
      <w:bookmarkStart w:id="71" w:name="_Toc430869288"/>
      <w:r>
        <w:lastRenderedPageBreak/>
        <w:t xml:space="preserve">Desarrollo del servicio </w:t>
      </w:r>
      <w:r w:rsidR="004251C3">
        <w:t>a través del Centro de Atención Gratuita Institucional</w:t>
      </w:r>
      <w:bookmarkEnd w:id="71"/>
    </w:p>
    <w:p w14:paraId="54AC3906" w14:textId="77777777" w:rsidR="006813A9" w:rsidRDefault="006813A9" w:rsidP="006813A9">
      <w:pPr>
        <w:pStyle w:val="Ttulo3"/>
        <w:numPr>
          <w:ilvl w:val="0"/>
          <w:numId w:val="0"/>
        </w:numPr>
        <w:ind w:left="1701"/>
      </w:pPr>
    </w:p>
    <w:p w14:paraId="7D6A891A" w14:textId="77777777" w:rsidR="000C477F" w:rsidRPr="007E5FCB" w:rsidRDefault="000C477F" w:rsidP="002B2C54">
      <w:pPr>
        <w:pStyle w:val="Ttulo3"/>
        <w:ind w:left="1701" w:hanging="708"/>
      </w:pPr>
      <w:bookmarkStart w:id="72" w:name="_Toc430869289"/>
      <w:r w:rsidRPr="007E5FCB">
        <w:t>Diagrama de Flujo del Proceso</w:t>
      </w:r>
      <w:bookmarkEnd w:id="72"/>
    </w:p>
    <w:p w14:paraId="021D2A98" w14:textId="0F6297EA" w:rsidR="006813A9" w:rsidRDefault="006813A9" w:rsidP="006813A9">
      <w:pPr>
        <w:spacing w:after="0" w:line="276" w:lineRule="auto"/>
        <w:ind w:left="0"/>
        <w:jc w:val="center"/>
        <w:rPr>
          <w:rFonts w:asciiTheme="majorHAnsi" w:eastAsiaTheme="majorEastAsia" w:hAnsiTheme="majorHAnsi" w:cstheme="majorBidi"/>
          <w:b/>
          <w:bCs/>
          <w:color w:val="285B60" w:themeColor="accent2" w:themeShade="80"/>
          <w:sz w:val="26"/>
          <w:szCs w:val="26"/>
        </w:rPr>
      </w:pPr>
    </w:p>
    <w:p w14:paraId="11426E40" w14:textId="2C20D552" w:rsidR="004661E7" w:rsidRDefault="00B93F2C" w:rsidP="00B93F2C">
      <w:pPr>
        <w:spacing w:after="0" w:line="276" w:lineRule="auto"/>
        <w:ind w:left="993"/>
        <w:jc w:val="left"/>
        <w:rPr>
          <w:rFonts w:asciiTheme="majorHAnsi" w:eastAsiaTheme="majorEastAsia" w:hAnsiTheme="majorHAnsi" w:cstheme="majorBidi"/>
          <w:b/>
          <w:bCs/>
          <w:color w:val="285B60" w:themeColor="accent2" w:themeShade="80"/>
          <w:sz w:val="26"/>
          <w:szCs w:val="26"/>
        </w:rPr>
      </w:pPr>
      <w:r w:rsidRPr="00B93F2C">
        <w:rPr>
          <w:rFonts w:asciiTheme="majorHAnsi" w:eastAsiaTheme="majorEastAsia" w:hAnsiTheme="majorHAnsi" w:cstheme="majorBidi"/>
          <w:b/>
          <w:bCs/>
          <w:noProof/>
          <w:color w:val="285B60" w:themeColor="accent2" w:themeShade="80"/>
          <w:sz w:val="26"/>
          <w:szCs w:val="26"/>
          <w:lang w:eastAsia="es-EC"/>
        </w:rPr>
        <w:drawing>
          <wp:inline distT="0" distB="0" distL="0" distR="0" wp14:anchorId="0F4CE8AF" wp14:editId="7089ED90">
            <wp:extent cx="5985164" cy="7124599"/>
            <wp:effectExtent l="0" t="0" r="0" b="635"/>
            <wp:docPr id="21" name="Imagen 21" descr="F:\UVS\VÍNCULOS\PROGRAMAS VINCULACIÓN\PV UVS 2015\PV UVS V.04\Practicas 2015 V.04 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VS\VÍNCULOS\PROGRAMAS VINCULACIÓN\PV UVS 2015\PV UVS V.04\Practicas 2015 V.04 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8" t="2023" r="2290" b="2046"/>
                    <a:stretch/>
                  </pic:blipFill>
                  <pic:spPr bwMode="auto">
                    <a:xfrm>
                      <a:off x="0" y="0"/>
                      <a:ext cx="5989350" cy="712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2A8DD4" w14:textId="24718DC0" w:rsidR="006813A9" w:rsidRDefault="006813A9">
      <w:pPr>
        <w:spacing w:line="276" w:lineRule="auto"/>
        <w:ind w:left="0"/>
        <w:jc w:val="left"/>
        <w:rPr>
          <w:rFonts w:eastAsiaTheme="minorEastAsia" w:cs="Times New Roman"/>
          <w:b/>
          <w:lang w:eastAsia="es-EC"/>
        </w:rPr>
      </w:pPr>
    </w:p>
    <w:p w14:paraId="57A452AD" w14:textId="77777777" w:rsidR="00BE4791" w:rsidRDefault="00BE4791">
      <w:pPr>
        <w:spacing w:line="276" w:lineRule="auto"/>
        <w:ind w:left="0"/>
        <w:jc w:val="left"/>
        <w:rPr>
          <w:rFonts w:eastAsiaTheme="minorEastAsia" w:cs="Times New Roman"/>
          <w:b/>
          <w:lang w:eastAsia="es-EC"/>
        </w:rPr>
      </w:pPr>
    </w:p>
    <w:p w14:paraId="5A046D23" w14:textId="1D5D2393" w:rsidR="000C477F" w:rsidRDefault="000C477F" w:rsidP="002B2C54">
      <w:pPr>
        <w:pStyle w:val="Ttulo3"/>
        <w:ind w:left="1701" w:hanging="708"/>
      </w:pPr>
      <w:bookmarkStart w:id="73" w:name="_Toc430869290"/>
      <w:r>
        <w:lastRenderedPageBreak/>
        <w:t>Descripción detallada del proceso</w:t>
      </w:r>
      <w:bookmarkEnd w:id="73"/>
    </w:p>
    <w:p w14:paraId="76DBC8C7" w14:textId="77777777" w:rsidR="0052007C" w:rsidRDefault="0052007C" w:rsidP="00AA06F4">
      <w:pPr>
        <w:pStyle w:val="Prrafodelista"/>
        <w:spacing w:after="0" w:line="276" w:lineRule="auto"/>
        <w:ind w:left="1800"/>
      </w:pPr>
    </w:p>
    <w:p w14:paraId="47F39452" w14:textId="001F93D8" w:rsidR="004C139E" w:rsidRPr="00ED23E6" w:rsidRDefault="004C139E" w:rsidP="004C139E">
      <w:pPr>
        <w:spacing w:after="0" w:line="276" w:lineRule="auto"/>
        <w:ind w:left="1701" w:firstLine="12"/>
        <w:rPr>
          <w:rFonts w:cs="Times New Roman"/>
          <w:i/>
        </w:rPr>
      </w:pPr>
      <w:r w:rsidRPr="00ED23E6">
        <w:rPr>
          <w:rFonts w:cs="Times New Roman"/>
          <w:i/>
        </w:rPr>
        <w:t>Todos los se</w:t>
      </w:r>
      <w:r w:rsidR="007E58E8">
        <w:rPr>
          <w:rFonts w:cs="Times New Roman"/>
          <w:i/>
        </w:rPr>
        <w:t>rvicios deberán estar articulado</w:t>
      </w:r>
      <w:r w:rsidRPr="00ED23E6">
        <w:rPr>
          <w:rFonts w:cs="Times New Roman"/>
          <w:i/>
        </w:rPr>
        <w:t>s dentro de un programa de vinculación con la sociedad.</w:t>
      </w:r>
    </w:p>
    <w:p w14:paraId="04F671F1" w14:textId="77777777" w:rsidR="00A57DA5" w:rsidRPr="004C139E" w:rsidRDefault="00A57DA5" w:rsidP="004C139E">
      <w:pPr>
        <w:spacing w:after="0" w:line="276" w:lineRule="auto"/>
        <w:ind w:left="1701" w:firstLine="12"/>
        <w:rPr>
          <w:rFonts w:cs="Times New Roman"/>
          <w:i/>
          <w:highlight w:val="yellow"/>
        </w:rPr>
      </w:pPr>
    </w:p>
    <w:p w14:paraId="4975EA5F" w14:textId="0C9E7E47" w:rsidR="00571522" w:rsidRDefault="003A4C5C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>El d</w:t>
      </w:r>
      <w:r w:rsidR="0069620D">
        <w:t xml:space="preserve">ocente responsable de vinculación con la sociedad de la </w:t>
      </w:r>
      <w:r w:rsidR="004C139E">
        <w:t>unidad académica/</w:t>
      </w:r>
      <w:r w:rsidR="00571522">
        <w:t xml:space="preserve">carrera, en conjunto con el coordinador de la </w:t>
      </w:r>
      <w:r w:rsidR="00B26D50">
        <w:t xml:space="preserve">o las </w:t>
      </w:r>
      <w:r w:rsidR="00571522">
        <w:t>carrera</w:t>
      </w:r>
      <w:r w:rsidR="00B26D50">
        <w:t>s</w:t>
      </w:r>
      <w:r w:rsidR="00571522">
        <w:t xml:space="preserve"> relacionada</w:t>
      </w:r>
      <w:r w:rsidR="00B26D50">
        <w:t>s</w:t>
      </w:r>
      <w:r w:rsidR="00571522">
        <w:t xml:space="preserve">, asignará al </w:t>
      </w:r>
      <w:r w:rsidR="00B26D50">
        <w:t xml:space="preserve">o los </w:t>
      </w:r>
      <w:r w:rsidR="00571522">
        <w:t>docentes tutores responsables de las prácticas pre profesionales, quien o quienes supervisarán y monitorearán la ejecución de las actividades que realicen los estudiantes.</w:t>
      </w:r>
    </w:p>
    <w:p w14:paraId="51836A9F" w14:textId="0270D3FB" w:rsidR="00571522" w:rsidRDefault="00571522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 xml:space="preserve">El docente responsable de vinculación con la sociedad de la unidad académica/carrera elabora en conjunto con el </w:t>
      </w:r>
      <w:r w:rsidR="00B26D50">
        <w:t xml:space="preserve">o los </w:t>
      </w:r>
      <w:r>
        <w:t>tutor</w:t>
      </w:r>
      <w:r w:rsidR="00B26D50">
        <w:t>es</w:t>
      </w:r>
      <w:r>
        <w:t xml:space="preserve"> de las </w:t>
      </w:r>
      <w:r w:rsidR="00B26D50">
        <w:t>prácticas pre profesionales, un Plan de A</w:t>
      </w:r>
      <w:r>
        <w:t xml:space="preserve">ctividades </w:t>
      </w:r>
      <w:r w:rsidR="00C97DB5">
        <w:t>(</w:t>
      </w:r>
      <w:r w:rsidR="00BA7D49">
        <w:t xml:space="preserve">utilizando el formato </w:t>
      </w:r>
      <w:r w:rsidR="00C97DB5">
        <w:t xml:space="preserve">FOR-UVS-01), </w:t>
      </w:r>
      <w:r>
        <w:t xml:space="preserve">que describa </w:t>
      </w:r>
      <w:r w:rsidR="00CC08B4">
        <w:t>e</w:t>
      </w:r>
      <w:r>
        <w:t>l o los servicios. Este plan es enviado a la UVS</w:t>
      </w:r>
      <w:r w:rsidR="00601D66">
        <w:t>.</w:t>
      </w:r>
    </w:p>
    <w:p w14:paraId="31C57E2C" w14:textId="167C1B4E" w:rsidR="00601D66" w:rsidRPr="00CC08B4" w:rsidRDefault="00601D66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>La UVS revisa que los servicios detallados en el Plan de Actividades, cumplan con los requisitos mínimos exigidos por los organismos gubernamentales. Si los servicios no cumple</w:t>
      </w:r>
      <w:r w:rsidR="00B26D50">
        <w:t>n</w:t>
      </w:r>
      <w:r>
        <w:t xml:space="preserve"> con las condiciones, la UVS lo devolverá al docente responsable de vinculación de la unidad académica/carrera para que realice las modificaciones de acuerdo a las recomendaciones y envíe nuevamente el </w:t>
      </w:r>
      <w:r w:rsidR="00BA7D49">
        <w:t>documento</w:t>
      </w:r>
      <w:r>
        <w:t xml:space="preserve"> a la UVS. </w:t>
      </w:r>
      <w:r w:rsidRPr="00CC08B4">
        <w:t>Si los servicios cumplen las condiciones, la UVS solicita la aprobación del pre</w:t>
      </w:r>
      <w:r w:rsidR="00B26D50" w:rsidRPr="00CC08B4">
        <w:t>supuesto al Rector, y envía el P</w:t>
      </w:r>
      <w:r w:rsidRPr="00CC08B4">
        <w:t xml:space="preserve">lan de </w:t>
      </w:r>
      <w:r w:rsidR="00B26D50" w:rsidRPr="00CC08B4">
        <w:t>A</w:t>
      </w:r>
      <w:r w:rsidRPr="00CC08B4">
        <w:t>ctividades aprobado al docente responsable de vinculación con la sociedad de la unidad académica/carrera</w:t>
      </w:r>
      <w:r w:rsidR="00B26D50" w:rsidRPr="00CC08B4">
        <w:t>s</w:t>
      </w:r>
      <w:r w:rsidRPr="00CC08B4">
        <w:t>.</w:t>
      </w:r>
    </w:p>
    <w:p w14:paraId="4709EE0E" w14:textId="7ECC5F36" w:rsidR="00E83B7F" w:rsidRPr="00327FEC" w:rsidRDefault="00E83B7F" w:rsidP="00856AF5">
      <w:pPr>
        <w:pStyle w:val="Prrafodelista"/>
        <w:numPr>
          <w:ilvl w:val="0"/>
          <w:numId w:val="26"/>
        </w:numPr>
        <w:spacing w:after="0" w:line="276" w:lineRule="auto"/>
      </w:pPr>
      <w:r w:rsidRPr="00327FEC">
        <w:t xml:space="preserve">El docente </w:t>
      </w:r>
      <w:r>
        <w:t>responsable de vinculación con la sociedad de la unidad académica/carrera</w:t>
      </w:r>
      <w:r w:rsidRPr="00327FEC">
        <w:t xml:space="preserve"> convoca a </w:t>
      </w:r>
      <w:r>
        <w:t>estudiantes para que realicen los servicios</w:t>
      </w:r>
      <w:r w:rsidRPr="00327FEC">
        <w:t xml:space="preserve"> y desarrollen sus prácticas pre profesionales</w:t>
      </w:r>
      <w:r w:rsidR="00BA7D49">
        <w:t xml:space="preserve"> de servicio comunitario</w:t>
      </w:r>
      <w:r w:rsidRPr="00327FEC">
        <w:t>.</w:t>
      </w:r>
    </w:p>
    <w:p w14:paraId="70908C19" w14:textId="5BBDEB14" w:rsidR="00A57DA5" w:rsidRDefault="00E83B7F" w:rsidP="00856AF5">
      <w:pPr>
        <w:pStyle w:val="Prrafodelista"/>
        <w:numPr>
          <w:ilvl w:val="0"/>
          <w:numId w:val="26"/>
        </w:numPr>
        <w:spacing w:after="0" w:line="276" w:lineRule="auto"/>
      </w:pPr>
      <w:r w:rsidRPr="00327FEC">
        <w:t xml:space="preserve">El docente </w:t>
      </w:r>
      <w:r w:rsidR="00C97DB5">
        <w:t>responsable de vinculación con la sociedad de la unidad académica/carrera</w:t>
      </w:r>
      <w:r w:rsidR="00C97DB5" w:rsidRPr="00327FEC">
        <w:t xml:space="preserve"> </w:t>
      </w:r>
      <w:r w:rsidRPr="00327FEC">
        <w:t xml:space="preserve">analiza en conjunto con el </w:t>
      </w:r>
      <w:r w:rsidR="00B26D50">
        <w:t xml:space="preserve">o los </w:t>
      </w:r>
      <w:r w:rsidRPr="00327FEC">
        <w:t>docente</w:t>
      </w:r>
      <w:r w:rsidR="00B26D50">
        <w:t>s</w:t>
      </w:r>
      <w:r w:rsidRPr="00327FEC">
        <w:t xml:space="preserve"> tutor</w:t>
      </w:r>
      <w:r w:rsidR="00B26D50">
        <w:t>es de las prácticas pre profesionales</w:t>
      </w:r>
      <w:r w:rsidR="00C97DB5">
        <w:t>,</w:t>
      </w:r>
      <w:r w:rsidRPr="00327FEC">
        <w:t xml:space="preserve"> las hojas de vida de los estudiantes. Si los estudiantes no cumplen con los requisitos </w:t>
      </w:r>
      <w:r w:rsidR="00CD79E8">
        <w:t>(perfil relacionado a los servicios que se realizarán y condiciones que establezca</w:t>
      </w:r>
      <w:r w:rsidR="00B26D50">
        <w:t xml:space="preserve"> la</w:t>
      </w:r>
      <w:r w:rsidR="00CD79E8">
        <w:t xml:space="preserve"> unidad académica/carreras) </w:t>
      </w:r>
      <w:r w:rsidRPr="00327FEC">
        <w:t xml:space="preserve">para realizar las </w:t>
      </w:r>
      <w:r w:rsidR="00A57DA5">
        <w:t>pr</w:t>
      </w:r>
      <w:r w:rsidR="00A93033">
        <w:t>á</w:t>
      </w:r>
      <w:r w:rsidR="00A57DA5">
        <w:t>cticas pre profesionales</w:t>
      </w:r>
      <w:r w:rsidRPr="00327FEC">
        <w:t xml:space="preserve">, se convoca nuevamente a estudiantes. Si los estudiantes cumplen con los requisitos, desarrollarán un cronograma de actividades con asesoría del </w:t>
      </w:r>
      <w:r w:rsidR="00B26D50">
        <w:t xml:space="preserve">o los </w:t>
      </w:r>
      <w:r w:rsidRPr="00327FEC">
        <w:t>docente</w:t>
      </w:r>
      <w:r w:rsidR="00B26D50">
        <w:t>s</w:t>
      </w:r>
      <w:r w:rsidRPr="00327FEC">
        <w:t xml:space="preserve"> tutor</w:t>
      </w:r>
      <w:r w:rsidR="00B26D50">
        <w:t>e</w:t>
      </w:r>
      <w:r w:rsidR="003B2E84">
        <w:t>s</w:t>
      </w:r>
      <w:r w:rsidRPr="00327FEC">
        <w:t xml:space="preserve"> de la</w:t>
      </w:r>
      <w:r w:rsidR="00B26D50">
        <w:t>s</w:t>
      </w:r>
      <w:r w:rsidRPr="00327FEC">
        <w:t xml:space="preserve"> práctica</w:t>
      </w:r>
      <w:r w:rsidR="00B26D50">
        <w:t xml:space="preserve">s </w:t>
      </w:r>
      <w:proofErr w:type="gramStart"/>
      <w:r w:rsidR="00B26D50">
        <w:t>pre profesionales</w:t>
      </w:r>
      <w:proofErr w:type="gramEnd"/>
      <w:r w:rsidRPr="00327FEC">
        <w:t>.</w:t>
      </w:r>
    </w:p>
    <w:p w14:paraId="2764742A" w14:textId="745B9284" w:rsidR="00A57DA5" w:rsidRPr="00327FEC" w:rsidRDefault="00A57DA5" w:rsidP="00856AF5">
      <w:pPr>
        <w:pStyle w:val="Prrafodelista"/>
        <w:numPr>
          <w:ilvl w:val="0"/>
          <w:numId w:val="26"/>
        </w:numPr>
        <w:spacing w:after="0" w:line="276" w:lineRule="auto"/>
      </w:pPr>
      <w:r w:rsidRPr="00327FEC">
        <w:t>Los estudiantes realizan sus prácticas pre profesionales en la organización/empresa.</w:t>
      </w:r>
    </w:p>
    <w:p w14:paraId="53C92E7F" w14:textId="5B168342" w:rsidR="00A57DA5" w:rsidRDefault="00BA7D49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>E</w:t>
      </w:r>
      <w:r w:rsidR="00A57DA5">
        <w:t xml:space="preserve">l </w:t>
      </w:r>
      <w:r w:rsidR="00B26D50">
        <w:t xml:space="preserve">o los </w:t>
      </w:r>
      <w:r w:rsidR="00A57DA5">
        <w:t>docente</w:t>
      </w:r>
      <w:r w:rsidR="00B26D50">
        <w:t>s</w:t>
      </w:r>
      <w:r w:rsidR="00A57DA5">
        <w:t xml:space="preserve"> tutor</w:t>
      </w:r>
      <w:r w:rsidR="00B26D50">
        <w:t>es</w:t>
      </w:r>
      <w:r w:rsidR="00A57DA5">
        <w:t xml:space="preserve"> de la</w:t>
      </w:r>
      <w:r w:rsidR="00B26D50">
        <w:t>s</w:t>
      </w:r>
      <w:r w:rsidR="00A57DA5">
        <w:t xml:space="preserve"> práctica</w:t>
      </w:r>
      <w:r w:rsidR="00B26D50">
        <w:t xml:space="preserve">s pre </w:t>
      </w:r>
      <w:r w:rsidR="001C406F">
        <w:t>profesionales</w:t>
      </w:r>
      <w:r w:rsidR="00A57DA5">
        <w:t xml:space="preserve"> establece los </w:t>
      </w:r>
      <w:r w:rsidR="00A57DA5" w:rsidRPr="004F58B2">
        <w:t xml:space="preserve">mecanismos de evaluación de los aprendizajes de las </w:t>
      </w:r>
      <w:r w:rsidR="00A57DA5">
        <w:t>prácticas pre profesionales</w:t>
      </w:r>
      <w:r w:rsidR="00A57DA5" w:rsidRPr="004F58B2">
        <w:t xml:space="preserve"> en el portafolio académico</w:t>
      </w:r>
      <w:r w:rsidR="00A57DA5">
        <w:t>.</w:t>
      </w:r>
      <w:r w:rsidR="00ED1259">
        <w:t xml:space="preserve"> </w:t>
      </w:r>
      <w:r w:rsidR="008A052C">
        <w:t>Los i</w:t>
      </w:r>
      <w:r w:rsidR="008A052C" w:rsidRPr="00D835FF">
        <w:t>nstrumentos de evaluación usados en la práctica</w:t>
      </w:r>
      <w:r w:rsidR="008A052C">
        <w:t xml:space="preserve"> pueden ser: rúbrica de evaluación, prueba escrita, </w:t>
      </w:r>
      <w:r w:rsidR="008A052C">
        <w:lastRenderedPageBreak/>
        <w:t>prueba oral, desarrollo de innovaciones, desarrollo de manuales o guías, sustentaciones, etc.</w:t>
      </w:r>
    </w:p>
    <w:p w14:paraId="6809A3AA" w14:textId="4955982F" w:rsidR="00A57DA5" w:rsidRDefault="00A57DA5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 xml:space="preserve">El </w:t>
      </w:r>
      <w:r w:rsidR="001C406F">
        <w:t xml:space="preserve">o los docentes tutores de las prácticas pre profesionales </w:t>
      </w:r>
      <w:r>
        <w:t>realiza</w:t>
      </w:r>
      <w:r w:rsidR="001C406F">
        <w:t>n</w:t>
      </w:r>
      <w:r>
        <w:t xml:space="preserve"> el monitoreo y seguimiento al desarrollo de las actividades de las </w:t>
      </w:r>
      <w:r w:rsidR="001C406F">
        <w:t>prácticas pre profesionales</w:t>
      </w:r>
      <w:r>
        <w:t>, p</w:t>
      </w:r>
      <w:r w:rsidR="001C406F">
        <w:t xml:space="preserve">ara el efecto debe realizar un Informe </w:t>
      </w:r>
      <w:r w:rsidR="00C418B4">
        <w:t>parcial de las a</w:t>
      </w:r>
      <w:r w:rsidR="00A93033">
        <w:t>ctividades de prá</w:t>
      </w:r>
      <w:r>
        <w:t xml:space="preserve">ctica pre profesional </w:t>
      </w:r>
      <w:proofErr w:type="spellStart"/>
      <w:r>
        <w:t>tutoriadas</w:t>
      </w:r>
      <w:proofErr w:type="spellEnd"/>
      <w:r>
        <w:t xml:space="preserve"> (</w:t>
      </w:r>
      <w:r w:rsidR="00BA7D49">
        <w:t xml:space="preserve">utilizando el formato </w:t>
      </w:r>
      <w:r>
        <w:t>FOR-UVS-13).</w:t>
      </w:r>
    </w:p>
    <w:p w14:paraId="64603668" w14:textId="09B66920" w:rsidR="00A57DA5" w:rsidRDefault="00A430C2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>Los estudiantes u</w:t>
      </w:r>
      <w:r w:rsidR="00A57DA5">
        <w:t xml:space="preserve">na vez culminada </w:t>
      </w:r>
      <w:r>
        <w:t>la pr</w:t>
      </w:r>
      <w:r w:rsidR="00BA7D49">
        <w:t>á</w:t>
      </w:r>
      <w:r>
        <w:t>ctica pre profesional</w:t>
      </w:r>
      <w:r w:rsidR="001C406F">
        <w:t xml:space="preserve">, realizan y envían al o los </w:t>
      </w:r>
      <w:r w:rsidR="00A57DA5">
        <w:t>docente</w:t>
      </w:r>
      <w:r w:rsidR="001C406F">
        <w:t>s</w:t>
      </w:r>
      <w:r w:rsidR="00A57DA5">
        <w:t xml:space="preserve"> tutor</w:t>
      </w:r>
      <w:r w:rsidR="001C406F">
        <w:t>es de las prácticas pre profesionales</w:t>
      </w:r>
      <w:r w:rsidR="00A57DA5">
        <w:t>, un informe final de las prácticas pre profesionales (</w:t>
      </w:r>
      <w:r w:rsidR="00BA7D49">
        <w:t xml:space="preserve">utilizando el formato </w:t>
      </w:r>
      <w:r w:rsidR="00A57DA5">
        <w:t xml:space="preserve">FOR-UVS-14), organizado de acuerdo al proceso de evaluación del </w:t>
      </w:r>
      <w:r w:rsidR="001C406F">
        <w:t xml:space="preserve">o los </w:t>
      </w:r>
      <w:r w:rsidR="00A57DA5">
        <w:t>docente</w:t>
      </w:r>
      <w:r w:rsidR="001C406F">
        <w:t>s</w:t>
      </w:r>
      <w:r w:rsidR="00A57DA5">
        <w:t xml:space="preserve"> tutor de </w:t>
      </w:r>
      <w:r w:rsidR="001C406F">
        <w:t>las prácticas pre profesionales</w:t>
      </w:r>
      <w:r w:rsidR="00A57DA5">
        <w:t>.</w:t>
      </w:r>
    </w:p>
    <w:p w14:paraId="79C67B15" w14:textId="11FCEB0B" w:rsidR="00A430C2" w:rsidRDefault="00A430C2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 xml:space="preserve">El </w:t>
      </w:r>
      <w:r w:rsidR="001C406F">
        <w:t xml:space="preserve">o los </w:t>
      </w:r>
      <w:r>
        <w:t>docente</w:t>
      </w:r>
      <w:r w:rsidR="001C406F">
        <w:t>s</w:t>
      </w:r>
      <w:r>
        <w:t xml:space="preserve"> tutor</w:t>
      </w:r>
      <w:r w:rsidR="001C406F">
        <w:t>es</w:t>
      </w:r>
      <w:r>
        <w:t xml:space="preserve"> de </w:t>
      </w:r>
      <w:r w:rsidR="001C406F">
        <w:t>las prácticas pre profesionales</w:t>
      </w:r>
      <w:r>
        <w:t>, revisa</w:t>
      </w:r>
      <w:r w:rsidR="001C406F">
        <w:t>n</w:t>
      </w:r>
      <w:r>
        <w:t xml:space="preserve"> el informe final de los estudiantes y el de la organización/empresa (</w:t>
      </w:r>
      <w:r w:rsidR="00A93033">
        <w:t>FOR-UVS-15). Luego elabora</w:t>
      </w:r>
      <w:r w:rsidR="001C406F">
        <w:t>n</w:t>
      </w:r>
      <w:r w:rsidR="00A93033">
        <w:t xml:space="preserve"> y envía</w:t>
      </w:r>
      <w:r w:rsidR="00BA7D49">
        <w:t>n</w:t>
      </w:r>
      <w:r>
        <w:t xml:space="preserve"> al docente responsable de vinculación de la unidad académica/carrera</w:t>
      </w:r>
      <w:r w:rsidR="001C406F">
        <w:t>s</w:t>
      </w:r>
      <w:r>
        <w:t xml:space="preserve">, un informe final de las </w:t>
      </w:r>
      <w:r w:rsidR="001C406F">
        <w:t>prácticas pre profesionales</w:t>
      </w:r>
      <w:r>
        <w:t xml:space="preserve"> (</w:t>
      </w:r>
      <w:r w:rsidR="00BA7D49">
        <w:t xml:space="preserve">utilizando el formato </w:t>
      </w:r>
      <w:r>
        <w:t>FOR-UVS-16), evidenciando los resultados de la práctica y los objetivos educacionales alcanzados para la formación profesional.</w:t>
      </w:r>
    </w:p>
    <w:p w14:paraId="3FC645C8" w14:textId="35EBA48D" w:rsidR="00A430C2" w:rsidRDefault="00A430C2" w:rsidP="00856AF5">
      <w:pPr>
        <w:pStyle w:val="Prrafodelista"/>
        <w:numPr>
          <w:ilvl w:val="0"/>
          <w:numId w:val="26"/>
        </w:numPr>
        <w:spacing w:after="0" w:line="276" w:lineRule="auto"/>
      </w:pPr>
      <w:r>
        <w:t xml:space="preserve">El docente responsable de vinculación con la sociedad de la unidad académica/carrera, informa los resultados de los servicios al </w:t>
      </w:r>
      <w:r w:rsidR="00BD2F15">
        <w:t>decano de la unidad académica,</w:t>
      </w:r>
      <w:r>
        <w:t xml:space="preserve"> con el envío del informe </w:t>
      </w:r>
      <w:r w:rsidR="00B07959">
        <w:t>semestral de los servicios</w:t>
      </w:r>
      <w:r>
        <w:t xml:space="preserve"> realizado</w:t>
      </w:r>
      <w:r w:rsidR="00B07959">
        <w:t>s</w:t>
      </w:r>
      <w:r w:rsidR="00BD2F15">
        <w:t xml:space="preserve"> (</w:t>
      </w:r>
      <w:r w:rsidR="00BA7D49">
        <w:t xml:space="preserve">utilizando el formato </w:t>
      </w:r>
      <w:r w:rsidR="00BD2F15">
        <w:t xml:space="preserve">FOR-UVS-26), adjuntando nómina de estudiantes, docentes </w:t>
      </w:r>
      <w:r w:rsidR="001C406F">
        <w:t xml:space="preserve">tutores </w:t>
      </w:r>
      <w:r w:rsidR="00C74A36">
        <w:t xml:space="preserve">de las prácticas pre profesionales </w:t>
      </w:r>
      <w:r w:rsidR="00BD2F15">
        <w:t>y beneficiarios de los servicios, par</w:t>
      </w:r>
      <w:r>
        <w:t xml:space="preserve">a que a través del Consejo Directivo </w:t>
      </w:r>
      <w:r w:rsidR="00C5409A">
        <w:t xml:space="preserve">de la unidad académica, </w:t>
      </w:r>
      <w:r>
        <w:t>se conozca y apruebe la culminación de</w:t>
      </w:r>
      <w:r w:rsidR="00BD2F15">
        <w:t xml:space="preserve"> </w:t>
      </w:r>
      <w:r>
        <w:t>l</w:t>
      </w:r>
      <w:r w:rsidR="00BD2F15">
        <w:t>os servicios</w:t>
      </w:r>
      <w:r>
        <w:t xml:space="preserve"> y se proceda a la asignación de horas a los estudiantes, e informe a la UVS sobre la </w:t>
      </w:r>
      <w:r w:rsidR="00BD2F15">
        <w:t>ejecución de la</w:t>
      </w:r>
      <w:r w:rsidR="001C406F">
        <w:t>s</w:t>
      </w:r>
      <w:r w:rsidR="00BD2F15">
        <w:t xml:space="preserve"> práctica</w:t>
      </w:r>
      <w:r w:rsidR="001C406F">
        <w:t>s pre profesionales</w:t>
      </w:r>
      <w:r>
        <w:t xml:space="preserve"> con la resolución y las evidencias de soporte.</w:t>
      </w:r>
    </w:p>
    <w:p w14:paraId="7FA1DA22" w14:textId="507408DD" w:rsidR="00684BA0" w:rsidRDefault="00684BA0" w:rsidP="00AA06F4">
      <w:pPr>
        <w:spacing w:after="0" w:line="276" w:lineRule="auto"/>
        <w:ind w:left="0"/>
        <w:jc w:val="left"/>
        <w:rPr>
          <w:rFonts w:eastAsiaTheme="majorEastAsia" w:cs="Times New Roman"/>
          <w:b/>
          <w:bCs/>
          <w:spacing w:val="5"/>
          <w:kern w:val="28"/>
          <w:szCs w:val="24"/>
          <w:lang w:eastAsia="es-EC"/>
        </w:rPr>
      </w:pPr>
    </w:p>
    <w:sectPr w:rsidR="00684BA0" w:rsidSect="007F7410">
      <w:footerReference w:type="first" r:id="rId17"/>
      <w:pgSz w:w="12240" w:h="15840"/>
      <w:pgMar w:top="1134" w:right="1440" w:bottom="1134" w:left="1440" w:header="425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F4450" w14:textId="77777777" w:rsidR="001F0000" w:rsidRDefault="001F0000" w:rsidP="00FA3230">
      <w:pPr>
        <w:spacing w:after="0" w:line="240" w:lineRule="auto"/>
      </w:pPr>
      <w:r>
        <w:separator/>
      </w:r>
    </w:p>
    <w:p w14:paraId="3B0C7180" w14:textId="77777777" w:rsidR="001F0000" w:rsidRDefault="001F0000"/>
    <w:p w14:paraId="676B1D6E" w14:textId="77777777" w:rsidR="001F0000" w:rsidRDefault="001F0000" w:rsidP="000B3B47"/>
    <w:p w14:paraId="1354EE50" w14:textId="77777777" w:rsidR="001F0000" w:rsidRDefault="001F0000"/>
  </w:endnote>
  <w:endnote w:type="continuationSeparator" w:id="0">
    <w:p w14:paraId="12D77434" w14:textId="77777777" w:rsidR="001F0000" w:rsidRDefault="001F0000" w:rsidP="00FA3230">
      <w:pPr>
        <w:spacing w:after="0" w:line="240" w:lineRule="auto"/>
      </w:pPr>
      <w:r>
        <w:continuationSeparator/>
      </w:r>
    </w:p>
    <w:p w14:paraId="6E919793" w14:textId="77777777" w:rsidR="001F0000" w:rsidRDefault="001F0000"/>
    <w:p w14:paraId="6270D471" w14:textId="77777777" w:rsidR="001F0000" w:rsidRDefault="001F0000" w:rsidP="000B3B47"/>
    <w:p w14:paraId="1D92DE93" w14:textId="77777777" w:rsidR="001F0000" w:rsidRDefault="001F0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6211509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660962854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14:paraId="3A1DF506" w14:textId="01EBD973" w:rsidR="001D1E0B" w:rsidRPr="00630ECC" w:rsidRDefault="001D1E0B" w:rsidP="00630ECC">
            <w:pPr>
              <w:pStyle w:val="Piedepgina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begin"/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instrText>PAGE  \* Arabic  \* MERGEFORMAT</w:instrTex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separate"/>
            </w:r>
            <w:r w:rsidR="00891B58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3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end"/>
            </w:r>
          </w:p>
        </w:sdtContent>
      </w:sdt>
      <w:p w14:paraId="2AC932EF" w14:textId="381E31A5" w:rsidR="001D1E0B" w:rsidRPr="00630ECC" w:rsidRDefault="001D1E0B" w:rsidP="00630ECC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Pr="00520512">
          <w:rPr>
            <w:rFonts w:asciiTheme="minorHAnsi" w:hAnsiTheme="minorHAnsi"/>
            <w:i/>
            <w:sz w:val="20"/>
            <w:szCs w:val="20"/>
          </w:rPr>
          <w:t>0</w:t>
        </w:r>
        <w:r>
          <w:rPr>
            <w:rFonts w:asciiTheme="minorHAnsi" w:hAnsiTheme="minorHAnsi"/>
            <w:i/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DB168" w14:textId="6227C667" w:rsidR="001D1E0B" w:rsidRPr="00967DEB" w:rsidRDefault="001D1E0B" w:rsidP="00B93F2C">
    <w:pPr>
      <w:pStyle w:val="Piedepgina"/>
      <w:tabs>
        <w:tab w:val="clear" w:pos="8504"/>
        <w:tab w:val="left" w:pos="4290"/>
        <w:tab w:val="right" w:pos="9360"/>
      </w:tabs>
      <w:ind w:left="0"/>
      <w:rPr>
        <w:i/>
      </w:rPr>
    </w:pPr>
    <w:r w:rsidRPr="00967DEB">
      <w:rPr>
        <w:i/>
      </w:rPr>
      <w:tab/>
    </w:r>
    <w:r>
      <w:rPr>
        <w:i/>
      </w:rPr>
      <w:tab/>
    </w:r>
    <w:r>
      <w:rPr>
        <w:i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59F3" w14:textId="77777777" w:rsidR="001D1E0B" w:rsidRPr="00967DEB" w:rsidRDefault="001D1E0B" w:rsidP="00967DEB">
    <w:pPr>
      <w:pStyle w:val="Piedepgina"/>
      <w:tabs>
        <w:tab w:val="left" w:pos="4290"/>
      </w:tabs>
      <w:ind w:left="0"/>
      <w:jc w:val="right"/>
      <w:rPr>
        <w:i/>
      </w:rPr>
    </w:pPr>
    <w:r w:rsidRPr="00967DEB">
      <w:rPr>
        <w:i/>
      </w:rPr>
      <w:t>Elaborado por el equipo de trabajo de la Unidad de Vinculación con la Sociedad UVS</w:t>
    </w:r>
    <w:r>
      <w:rPr>
        <w:i/>
      </w:rPr>
      <w:t xml:space="preserve"> 2015</w:t>
    </w:r>
    <w:r w:rsidRPr="00967DEB">
      <w:rPr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F1D97" w14:textId="77777777" w:rsidR="001F0000" w:rsidRDefault="001F0000" w:rsidP="00512758">
      <w:pPr>
        <w:spacing w:after="0" w:line="240" w:lineRule="auto"/>
        <w:ind w:left="0"/>
      </w:pPr>
      <w:r>
        <w:separator/>
      </w:r>
    </w:p>
  </w:footnote>
  <w:footnote w:type="continuationSeparator" w:id="0">
    <w:p w14:paraId="6898B0A1" w14:textId="77777777" w:rsidR="001F0000" w:rsidRDefault="001F0000" w:rsidP="00A12E97">
      <w:pPr>
        <w:spacing w:after="0" w:line="240" w:lineRule="auto"/>
        <w:ind w:left="0"/>
      </w:pPr>
      <w:r>
        <w:t>______________________</w:t>
      </w:r>
    </w:p>
  </w:footnote>
  <w:footnote w:type="continuationNotice" w:id="1">
    <w:p w14:paraId="1EBE46F5" w14:textId="77777777" w:rsidR="001F0000" w:rsidRDefault="001F0000" w:rsidP="00A12E97">
      <w:pPr>
        <w:spacing w:after="0" w:line="240" w:lineRule="auto"/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17A7E" w14:textId="7496C7EB" w:rsidR="001D1E0B" w:rsidRPr="00A46FCF" w:rsidRDefault="001D1E0B" w:rsidP="0006322E">
    <w:pPr>
      <w:tabs>
        <w:tab w:val="left" w:pos="795"/>
        <w:tab w:val="center" w:pos="2835"/>
      </w:tabs>
      <w:spacing w:after="0" w:line="240" w:lineRule="auto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  <w:lang w:eastAsia="es-EC"/>
      </w:rPr>
      <w:drawing>
        <wp:anchor distT="0" distB="0" distL="114300" distR="114300" simplePos="0" relativeHeight="251659264" behindDoc="0" locked="0" layoutInCell="1" allowOverlap="1" wp14:anchorId="3CF17CE2" wp14:editId="413B536F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3" name="Imagen 3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7BF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66280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F741FB"/>
    <w:multiLevelType w:val="multilevel"/>
    <w:tmpl w:val="970AC4B6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pStyle w:val="Ttulo2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>
    <w:nsid w:val="0E1F71BD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E2D05EB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C834E5"/>
    <w:multiLevelType w:val="multilevel"/>
    <w:tmpl w:val="300A001D"/>
    <w:styleLink w:val="Estilo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B3384A"/>
    <w:multiLevelType w:val="multilevel"/>
    <w:tmpl w:val="300A001D"/>
    <w:styleLink w:val="Estilo4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53127AE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15F51F4D"/>
    <w:multiLevelType w:val="hybridMultilevel"/>
    <w:tmpl w:val="34A8938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E5EF9"/>
    <w:multiLevelType w:val="hybridMultilevel"/>
    <w:tmpl w:val="646E5440"/>
    <w:lvl w:ilvl="0" w:tplc="3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43343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7C3149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FD26787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770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913" w:hanging="360"/>
      </w:pPr>
    </w:lvl>
    <w:lvl w:ilvl="2" w:tplc="300A001B" w:tentative="1">
      <w:start w:val="1"/>
      <w:numFmt w:val="lowerRoman"/>
      <w:lvlText w:val="%3."/>
      <w:lvlJc w:val="right"/>
      <w:pPr>
        <w:ind w:left="2633" w:hanging="180"/>
      </w:pPr>
    </w:lvl>
    <w:lvl w:ilvl="3" w:tplc="300A000F" w:tentative="1">
      <w:start w:val="1"/>
      <w:numFmt w:val="decimal"/>
      <w:lvlText w:val="%4."/>
      <w:lvlJc w:val="left"/>
      <w:pPr>
        <w:ind w:left="3353" w:hanging="360"/>
      </w:pPr>
    </w:lvl>
    <w:lvl w:ilvl="4" w:tplc="300A0019" w:tentative="1">
      <w:start w:val="1"/>
      <w:numFmt w:val="lowerLetter"/>
      <w:lvlText w:val="%5."/>
      <w:lvlJc w:val="left"/>
      <w:pPr>
        <w:ind w:left="4073" w:hanging="360"/>
      </w:pPr>
    </w:lvl>
    <w:lvl w:ilvl="5" w:tplc="300A001B" w:tentative="1">
      <w:start w:val="1"/>
      <w:numFmt w:val="lowerRoman"/>
      <w:lvlText w:val="%6."/>
      <w:lvlJc w:val="right"/>
      <w:pPr>
        <w:ind w:left="4793" w:hanging="180"/>
      </w:pPr>
    </w:lvl>
    <w:lvl w:ilvl="6" w:tplc="300A000F" w:tentative="1">
      <w:start w:val="1"/>
      <w:numFmt w:val="decimal"/>
      <w:lvlText w:val="%7."/>
      <w:lvlJc w:val="left"/>
      <w:pPr>
        <w:ind w:left="5513" w:hanging="360"/>
      </w:pPr>
    </w:lvl>
    <w:lvl w:ilvl="7" w:tplc="300A0019" w:tentative="1">
      <w:start w:val="1"/>
      <w:numFmt w:val="lowerLetter"/>
      <w:lvlText w:val="%8."/>
      <w:lvlJc w:val="left"/>
      <w:pPr>
        <w:ind w:left="6233" w:hanging="360"/>
      </w:pPr>
    </w:lvl>
    <w:lvl w:ilvl="8" w:tplc="300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>
    <w:nsid w:val="22497FDA"/>
    <w:multiLevelType w:val="hybridMultilevel"/>
    <w:tmpl w:val="57720C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D7DE7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282B35"/>
    <w:multiLevelType w:val="hybridMultilevel"/>
    <w:tmpl w:val="9BEE9B92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F2FD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3675C8"/>
    <w:multiLevelType w:val="hybridMultilevel"/>
    <w:tmpl w:val="FB66195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EF4D21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2DF5F5C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3D29FA"/>
    <w:multiLevelType w:val="hybridMultilevel"/>
    <w:tmpl w:val="6736EFF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6A45B5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8432F84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21CA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B2C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C3E496A"/>
    <w:multiLevelType w:val="hybridMultilevel"/>
    <w:tmpl w:val="533C8964"/>
    <w:lvl w:ilvl="0" w:tplc="300A001B">
      <w:start w:val="1"/>
      <w:numFmt w:val="lowerRoman"/>
      <w:lvlText w:val="%1."/>
      <w:lvlJc w:val="right"/>
      <w:pPr>
        <w:ind w:left="1250" w:hanging="360"/>
      </w:pPr>
      <w:rPr>
        <w:rFonts w:hint="default"/>
        <w:b w:val="0"/>
        <w:sz w:val="20"/>
      </w:rPr>
    </w:lvl>
    <w:lvl w:ilvl="1" w:tplc="300A0019">
      <w:start w:val="1"/>
      <w:numFmt w:val="lowerLetter"/>
      <w:lvlText w:val="%2."/>
      <w:lvlJc w:val="left"/>
      <w:pPr>
        <w:ind w:left="1970" w:hanging="360"/>
      </w:pPr>
    </w:lvl>
    <w:lvl w:ilvl="2" w:tplc="300A001B" w:tentative="1">
      <w:start w:val="1"/>
      <w:numFmt w:val="lowerRoman"/>
      <w:lvlText w:val="%3."/>
      <w:lvlJc w:val="right"/>
      <w:pPr>
        <w:ind w:left="2690" w:hanging="180"/>
      </w:pPr>
    </w:lvl>
    <w:lvl w:ilvl="3" w:tplc="300A000F" w:tentative="1">
      <w:start w:val="1"/>
      <w:numFmt w:val="decimal"/>
      <w:lvlText w:val="%4."/>
      <w:lvlJc w:val="left"/>
      <w:pPr>
        <w:ind w:left="3410" w:hanging="360"/>
      </w:pPr>
    </w:lvl>
    <w:lvl w:ilvl="4" w:tplc="300A0019" w:tentative="1">
      <w:start w:val="1"/>
      <w:numFmt w:val="lowerLetter"/>
      <w:lvlText w:val="%5."/>
      <w:lvlJc w:val="left"/>
      <w:pPr>
        <w:ind w:left="4130" w:hanging="360"/>
      </w:pPr>
    </w:lvl>
    <w:lvl w:ilvl="5" w:tplc="300A001B" w:tentative="1">
      <w:start w:val="1"/>
      <w:numFmt w:val="lowerRoman"/>
      <w:lvlText w:val="%6."/>
      <w:lvlJc w:val="right"/>
      <w:pPr>
        <w:ind w:left="4850" w:hanging="180"/>
      </w:pPr>
    </w:lvl>
    <w:lvl w:ilvl="6" w:tplc="300A000F" w:tentative="1">
      <w:start w:val="1"/>
      <w:numFmt w:val="decimal"/>
      <w:lvlText w:val="%7."/>
      <w:lvlJc w:val="left"/>
      <w:pPr>
        <w:ind w:left="5570" w:hanging="360"/>
      </w:pPr>
    </w:lvl>
    <w:lvl w:ilvl="7" w:tplc="300A0019" w:tentative="1">
      <w:start w:val="1"/>
      <w:numFmt w:val="lowerLetter"/>
      <w:lvlText w:val="%8."/>
      <w:lvlJc w:val="left"/>
      <w:pPr>
        <w:ind w:left="6290" w:hanging="360"/>
      </w:pPr>
    </w:lvl>
    <w:lvl w:ilvl="8" w:tplc="30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1">
    <w:nsid w:val="3C74764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CBD5816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E690EFB"/>
    <w:multiLevelType w:val="multilevel"/>
    <w:tmpl w:val="39FCEBE2"/>
    <w:lvl w:ilvl="0">
      <w:start w:val="1"/>
      <w:numFmt w:val="lowerLetter"/>
      <w:lvlText w:val="%1."/>
      <w:lvlJc w:val="left"/>
      <w:pPr>
        <w:ind w:left="-227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34">
    <w:nsid w:val="3FFC69B7"/>
    <w:multiLevelType w:val="multilevel"/>
    <w:tmpl w:val="300A001F"/>
    <w:styleLink w:val="Estilo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2602F81"/>
    <w:multiLevelType w:val="multilevel"/>
    <w:tmpl w:val="E9089200"/>
    <w:styleLink w:val="Estilo3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6">
    <w:nsid w:val="44566CD4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37">
    <w:nsid w:val="45CD09D0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00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D056F17"/>
    <w:multiLevelType w:val="hybridMultilevel"/>
    <w:tmpl w:val="2DA8026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2B4289"/>
    <w:multiLevelType w:val="hybridMultilevel"/>
    <w:tmpl w:val="9E52450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1D928A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5380C14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5543F7B"/>
    <w:multiLevelType w:val="multilevel"/>
    <w:tmpl w:val="886AB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45">
    <w:nsid w:val="56570442"/>
    <w:multiLevelType w:val="multilevel"/>
    <w:tmpl w:val="74AC7DA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5C097EA7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CB8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00B576E"/>
    <w:multiLevelType w:val="multilevel"/>
    <w:tmpl w:val="300A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07C4FA6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63A44A29"/>
    <w:multiLevelType w:val="hybridMultilevel"/>
    <w:tmpl w:val="BFB8A776"/>
    <w:lvl w:ilvl="0" w:tplc="41B2D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3175D1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54">
    <w:nsid w:val="653C0941"/>
    <w:multiLevelType w:val="hybridMultilevel"/>
    <w:tmpl w:val="7986819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675565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67C96882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93E2BDF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58">
    <w:nsid w:val="696174B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BEE6228"/>
    <w:multiLevelType w:val="hybridMultilevel"/>
    <w:tmpl w:val="B1D6FE64"/>
    <w:lvl w:ilvl="0" w:tplc="300A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6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2C6693F"/>
    <w:multiLevelType w:val="hybridMultilevel"/>
    <w:tmpl w:val="FFCA93FA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1BC8AB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7070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7B6A67A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>
    <w:nsid w:val="7D347801"/>
    <w:multiLevelType w:val="multilevel"/>
    <w:tmpl w:val="DCC8A500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67">
    <w:nsid w:val="7DAF70C9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69">
    <w:nsid w:val="7E9207C6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7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30"/>
  </w:num>
  <w:num w:numId="2">
    <w:abstractNumId w:val="3"/>
  </w:num>
  <w:num w:numId="3">
    <w:abstractNumId w:val="34"/>
  </w:num>
  <w:num w:numId="4">
    <w:abstractNumId w:val="6"/>
  </w:num>
  <w:num w:numId="5">
    <w:abstractNumId w:val="35"/>
  </w:num>
  <w:num w:numId="6">
    <w:abstractNumId w:val="66"/>
  </w:num>
  <w:num w:numId="7">
    <w:abstractNumId w:val="8"/>
  </w:num>
  <w:num w:numId="8">
    <w:abstractNumId w:val="9"/>
  </w:num>
  <w:num w:numId="9">
    <w:abstractNumId w:val="21"/>
  </w:num>
  <w:num w:numId="10">
    <w:abstractNumId w:val="55"/>
  </w:num>
  <w:num w:numId="11">
    <w:abstractNumId w:val="12"/>
  </w:num>
  <w:num w:numId="12">
    <w:abstractNumId w:val="41"/>
  </w:num>
  <w:num w:numId="13">
    <w:abstractNumId w:val="57"/>
  </w:num>
  <w:num w:numId="14">
    <w:abstractNumId w:val="22"/>
  </w:num>
  <w:num w:numId="15">
    <w:abstractNumId w:val="14"/>
  </w:num>
  <w:num w:numId="16">
    <w:abstractNumId w:val="39"/>
  </w:num>
  <w:num w:numId="17">
    <w:abstractNumId w:val="44"/>
  </w:num>
  <w:num w:numId="18">
    <w:abstractNumId w:val="15"/>
  </w:num>
  <w:num w:numId="19">
    <w:abstractNumId w:val="46"/>
  </w:num>
  <w:num w:numId="20">
    <w:abstractNumId w:val="70"/>
  </w:num>
  <w:num w:numId="21">
    <w:abstractNumId w:val="68"/>
  </w:num>
  <w:num w:numId="22">
    <w:abstractNumId w:val="0"/>
  </w:num>
  <w:num w:numId="23">
    <w:abstractNumId w:val="40"/>
  </w:num>
  <w:num w:numId="24">
    <w:abstractNumId w:val="53"/>
  </w:num>
  <w:num w:numId="25">
    <w:abstractNumId w:val="33"/>
  </w:num>
  <w:num w:numId="26">
    <w:abstractNumId w:val="16"/>
  </w:num>
  <w:num w:numId="27">
    <w:abstractNumId w:val="27"/>
  </w:num>
  <w:num w:numId="28">
    <w:abstractNumId w:val="52"/>
  </w:num>
  <w:num w:numId="29">
    <w:abstractNumId w:val="51"/>
  </w:num>
  <w:num w:numId="30">
    <w:abstractNumId w:val="1"/>
  </w:num>
  <w:num w:numId="31">
    <w:abstractNumId w:val="26"/>
  </w:num>
  <w:num w:numId="32">
    <w:abstractNumId w:val="58"/>
  </w:num>
  <w:num w:numId="33">
    <w:abstractNumId w:val="45"/>
  </w:num>
  <w:num w:numId="34">
    <w:abstractNumId w:val="43"/>
  </w:num>
  <w:num w:numId="35">
    <w:abstractNumId w:val="37"/>
  </w:num>
  <w:num w:numId="36">
    <w:abstractNumId w:val="42"/>
  </w:num>
  <w:num w:numId="37">
    <w:abstractNumId w:val="10"/>
  </w:num>
  <w:num w:numId="38">
    <w:abstractNumId w:val="25"/>
  </w:num>
  <w:num w:numId="39">
    <w:abstractNumId w:val="54"/>
  </w:num>
  <w:num w:numId="40">
    <w:abstractNumId w:val="18"/>
  </w:num>
  <w:num w:numId="4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"/>
  </w:num>
  <w:num w:numId="44">
    <w:abstractNumId w:val="64"/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5"/>
  </w:num>
  <w:num w:numId="53">
    <w:abstractNumId w:val="19"/>
  </w:num>
  <w:num w:numId="5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9"/>
  </w:num>
  <w:num w:numId="56">
    <w:abstractNumId w:val="11"/>
  </w:num>
  <w:num w:numId="57">
    <w:abstractNumId w:val="24"/>
  </w:num>
  <w:num w:numId="58">
    <w:abstractNumId w:val="4"/>
  </w:num>
  <w:num w:numId="59">
    <w:abstractNumId w:val="56"/>
  </w:num>
  <w:num w:numId="60">
    <w:abstractNumId w:val="29"/>
  </w:num>
  <w:num w:numId="61">
    <w:abstractNumId w:val="48"/>
  </w:num>
  <w:num w:numId="6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</w:num>
  <w:num w:numId="64">
    <w:abstractNumId w:val="65"/>
  </w:num>
  <w:num w:numId="65">
    <w:abstractNumId w:val="62"/>
  </w:num>
  <w:num w:numId="66">
    <w:abstractNumId w:val="36"/>
  </w:num>
  <w:num w:numId="67">
    <w:abstractNumId w:val="20"/>
  </w:num>
  <w:num w:numId="68">
    <w:abstractNumId w:val="69"/>
  </w:num>
  <w:num w:numId="69">
    <w:abstractNumId w:val="32"/>
  </w:num>
  <w:num w:numId="70">
    <w:abstractNumId w:val="17"/>
  </w:num>
  <w:num w:numId="71">
    <w:abstractNumId w:val="47"/>
  </w:num>
  <w:num w:numId="72">
    <w:abstractNumId w:val="67"/>
  </w:num>
  <w:num w:numId="73">
    <w:abstractNumId w:val="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3"/>
    <w:rsid w:val="00002524"/>
    <w:rsid w:val="00003984"/>
    <w:rsid w:val="00005385"/>
    <w:rsid w:val="00007426"/>
    <w:rsid w:val="0001204F"/>
    <w:rsid w:val="00012822"/>
    <w:rsid w:val="0001433D"/>
    <w:rsid w:val="00015E52"/>
    <w:rsid w:val="00022912"/>
    <w:rsid w:val="00026232"/>
    <w:rsid w:val="000273F8"/>
    <w:rsid w:val="000322FD"/>
    <w:rsid w:val="0003707D"/>
    <w:rsid w:val="00040704"/>
    <w:rsid w:val="0004502B"/>
    <w:rsid w:val="00045C26"/>
    <w:rsid w:val="00052478"/>
    <w:rsid w:val="000529D7"/>
    <w:rsid w:val="00054CFD"/>
    <w:rsid w:val="0005669F"/>
    <w:rsid w:val="00062750"/>
    <w:rsid w:val="0006322E"/>
    <w:rsid w:val="00064F84"/>
    <w:rsid w:val="00065437"/>
    <w:rsid w:val="000675DE"/>
    <w:rsid w:val="00067BB6"/>
    <w:rsid w:val="00067E51"/>
    <w:rsid w:val="000709B4"/>
    <w:rsid w:val="00071678"/>
    <w:rsid w:val="00071B45"/>
    <w:rsid w:val="000721A5"/>
    <w:rsid w:val="00073080"/>
    <w:rsid w:val="00077F02"/>
    <w:rsid w:val="0008303A"/>
    <w:rsid w:val="000839EF"/>
    <w:rsid w:val="0008527F"/>
    <w:rsid w:val="00086F9C"/>
    <w:rsid w:val="00094256"/>
    <w:rsid w:val="00096913"/>
    <w:rsid w:val="0009763F"/>
    <w:rsid w:val="000A23B6"/>
    <w:rsid w:val="000A3E4B"/>
    <w:rsid w:val="000A5102"/>
    <w:rsid w:val="000B0B86"/>
    <w:rsid w:val="000B208C"/>
    <w:rsid w:val="000B3B47"/>
    <w:rsid w:val="000B490E"/>
    <w:rsid w:val="000B5F7C"/>
    <w:rsid w:val="000C0B27"/>
    <w:rsid w:val="000C15C3"/>
    <w:rsid w:val="000C1A79"/>
    <w:rsid w:val="000C3233"/>
    <w:rsid w:val="000C477F"/>
    <w:rsid w:val="000C6E02"/>
    <w:rsid w:val="000C6F74"/>
    <w:rsid w:val="000D0A17"/>
    <w:rsid w:val="000D0DFA"/>
    <w:rsid w:val="000D168E"/>
    <w:rsid w:val="000D31F1"/>
    <w:rsid w:val="000D31F7"/>
    <w:rsid w:val="000D5262"/>
    <w:rsid w:val="000D6475"/>
    <w:rsid w:val="000D694C"/>
    <w:rsid w:val="000E0A3F"/>
    <w:rsid w:val="000E0A56"/>
    <w:rsid w:val="000E1584"/>
    <w:rsid w:val="000E4254"/>
    <w:rsid w:val="000E586A"/>
    <w:rsid w:val="000F0D33"/>
    <w:rsid w:val="00100F85"/>
    <w:rsid w:val="00103ED1"/>
    <w:rsid w:val="00105116"/>
    <w:rsid w:val="00105182"/>
    <w:rsid w:val="001142F1"/>
    <w:rsid w:val="001159D9"/>
    <w:rsid w:val="00122D59"/>
    <w:rsid w:val="00126B0A"/>
    <w:rsid w:val="0012779B"/>
    <w:rsid w:val="001335CD"/>
    <w:rsid w:val="00135AEF"/>
    <w:rsid w:val="00144626"/>
    <w:rsid w:val="00153C05"/>
    <w:rsid w:val="001548EE"/>
    <w:rsid w:val="0015593F"/>
    <w:rsid w:val="00162C2B"/>
    <w:rsid w:val="00163961"/>
    <w:rsid w:val="00166AA0"/>
    <w:rsid w:val="00174EC4"/>
    <w:rsid w:val="001764BB"/>
    <w:rsid w:val="00176FBD"/>
    <w:rsid w:val="0017793E"/>
    <w:rsid w:val="00182F49"/>
    <w:rsid w:val="001871DF"/>
    <w:rsid w:val="00193A56"/>
    <w:rsid w:val="001A3316"/>
    <w:rsid w:val="001A3D75"/>
    <w:rsid w:val="001A4DB9"/>
    <w:rsid w:val="001A5621"/>
    <w:rsid w:val="001A5DB5"/>
    <w:rsid w:val="001A6829"/>
    <w:rsid w:val="001A720C"/>
    <w:rsid w:val="001B054E"/>
    <w:rsid w:val="001B32E3"/>
    <w:rsid w:val="001B3949"/>
    <w:rsid w:val="001B3E53"/>
    <w:rsid w:val="001B490F"/>
    <w:rsid w:val="001B58F0"/>
    <w:rsid w:val="001C0515"/>
    <w:rsid w:val="001C406F"/>
    <w:rsid w:val="001C7E5F"/>
    <w:rsid w:val="001D1E0B"/>
    <w:rsid w:val="001D3461"/>
    <w:rsid w:val="001D4951"/>
    <w:rsid w:val="001D656A"/>
    <w:rsid w:val="001E254A"/>
    <w:rsid w:val="001E58BC"/>
    <w:rsid w:val="001E6707"/>
    <w:rsid w:val="001F0000"/>
    <w:rsid w:val="001F7A53"/>
    <w:rsid w:val="002052DC"/>
    <w:rsid w:val="002118B9"/>
    <w:rsid w:val="00212FCF"/>
    <w:rsid w:val="002206C0"/>
    <w:rsid w:val="002207AB"/>
    <w:rsid w:val="002238D6"/>
    <w:rsid w:val="00227117"/>
    <w:rsid w:val="00227694"/>
    <w:rsid w:val="0023071D"/>
    <w:rsid w:val="00233D2E"/>
    <w:rsid w:val="0023745C"/>
    <w:rsid w:val="0024158E"/>
    <w:rsid w:val="0024370F"/>
    <w:rsid w:val="002438D9"/>
    <w:rsid w:val="00247761"/>
    <w:rsid w:val="0025058A"/>
    <w:rsid w:val="0025429C"/>
    <w:rsid w:val="00256D4F"/>
    <w:rsid w:val="00260F09"/>
    <w:rsid w:val="00261B6E"/>
    <w:rsid w:val="00270854"/>
    <w:rsid w:val="00273DF6"/>
    <w:rsid w:val="00274D9C"/>
    <w:rsid w:val="00276550"/>
    <w:rsid w:val="00285C47"/>
    <w:rsid w:val="002876FE"/>
    <w:rsid w:val="0029064A"/>
    <w:rsid w:val="0029283A"/>
    <w:rsid w:val="002A16DA"/>
    <w:rsid w:val="002A1F29"/>
    <w:rsid w:val="002B2C54"/>
    <w:rsid w:val="002B4071"/>
    <w:rsid w:val="002B7ADB"/>
    <w:rsid w:val="002C3105"/>
    <w:rsid w:val="002D3A85"/>
    <w:rsid w:val="002D555C"/>
    <w:rsid w:val="002E2C4B"/>
    <w:rsid w:val="002E7766"/>
    <w:rsid w:val="002E781E"/>
    <w:rsid w:val="002E788E"/>
    <w:rsid w:val="002F4FBF"/>
    <w:rsid w:val="002F7073"/>
    <w:rsid w:val="00313468"/>
    <w:rsid w:val="003259D3"/>
    <w:rsid w:val="00327FEC"/>
    <w:rsid w:val="003322F4"/>
    <w:rsid w:val="00332779"/>
    <w:rsid w:val="003350E9"/>
    <w:rsid w:val="0033630A"/>
    <w:rsid w:val="00336D13"/>
    <w:rsid w:val="00337B0F"/>
    <w:rsid w:val="00342357"/>
    <w:rsid w:val="00346A2F"/>
    <w:rsid w:val="0035356C"/>
    <w:rsid w:val="00353A8A"/>
    <w:rsid w:val="00354AFF"/>
    <w:rsid w:val="00356A0F"/>
    <w:rsid w:val="00365FCB"/>
    <w:rsid w:val="00366D7D"/>
    <w:rsid w:val="00367DA7"/>
    <w:rsid w:val="003740B6"/>
    <w:rsid w:val="00381503"/>
    <w:rsid w:val="00382260"/>
    <w:rsid w:val="003822FD"/>
    <w:rsid w:val="00382D1A"/>
    <w:rsid w:val="00386684"/>
    <w:rsid w:val="00390774"/>
    <w:rsid w:val="00390817"/>
    <w:rsid w:val="00390DB7"/>
    <w:rsid w:val="00390E46"/>
    <w:rsid w:val="00391637"/>
    <w:rsid w:val="0039542B"/>
    <w:rsid w:val="0039698B"/>
    <w:rsid w:val="003A1A5B"/>
    <w:rsid w:val="003A4C5C"/>
    <w:rsid w:val="003A6A94"/>
    <w:rsid w:val="003B2E84"/>
    <w:rsid w:val="003B53F1"/>
    <w:rsid w:val="003B6928"/>
    <w:rsid w:val="003C02A1"/>
    <w:rsid w:val="003C41B3"/>
    <w:rsid w:val="003C5B99"/>
    <w:rsid w:val="003D70E3"/>
    <w:rsid w:val="003E04CC"/>
    <w:rsid w:val="003E43A6"/>
    <w:rsid w:val="003F387B"/>
    <w:rsid w:val="003F3D93"/>
    <w:rsid w:val="003F5AE7"/>
    <w:rsid w:val="0040156D"/>
    <w:rsid w:val="00401645"/>
    <w:rsid w:val="00401AF7"/>
    <w:rsid w:val="004033CF"/>
    <w:rsid w:val="00403901"/>
    <w:rsid w:val="0040390A"/>
    <w:rsid w:val="004053D8"/>
    <w:rsid w:val="00407B48"/>
    <w:rsid w:val="00411CD2"/>
    <w:rsid w:val="00413A0E"/>
    <w:rsid w:val="004176A2"/>
    <w:rsid w:val="004249BF"/>
    <w:rsid w:val="004251C3"/>
    <w:rsid w:val="00427DD0"/>
    <w:rsid w:val="00436C79"/>
    <w:rsid w:val="00437C16"/>
    <w:rsid w:val="00437C58"/>
    <w:rsid w:val="00441341"/>
    <w:rsid w:val="004421B1"/>
    <w:rsid w:val="004568A1"/>
    <w:rsid w:val="004579C8"/>
    <w:rsid w:val="0046439E"/>
    <w:rsid w:val="0046531A"/>
    <w:rsid w:val="004661E7"/>
    <w:rsid w:val="00470FB4"/>
    <w:rsid w:val="00475449"/>
    <w:rsid w:val="004755D4"/>
    <w:rsid w:val="00476622"/>
    <w:rsid w:val="004775D7"/>
    <w:rsid w:val="004801C3"/>
    <w:rsid w:val="00481CA3"/>
    <w:rsid w:val="00481F47"/>
    <w:rsid w:val="00484037"/>
    <w:rsid w:val="0049338E"/>
    <w:rsid w:val="0049507F"/>
    <w:rsid w:val="004975FA"/>
    <w:rsid w:val="004A644A"/>
    <w:rsid w:val="004B0F49"/>
    <w:rsid w:val="004B1428"/>
    <w:rsid w:val="004B1721"/>
    <w:rsid w:val="004B4B3F"/>
    <w:rsid w:val="004B5173"/>
    <w:rsid w:val="004B6864"/>
    <w:rsid w:val="004C139E"/>
    <w:rsid w:val="004C3383"/>
    <w:rsid w:val="004C4B65"/>
    <w:rsid w:val="004C56DC"/>
    <w:rsid w:val="004C6A22"/>
    <w:rsid w:val="004C7F9D"/>
    <w:rsid w:val="004D104C"/>
    <w:rsid w:val="004D2233"/>
    <w:rsid w:val="004D29FA"/>
    <w:rsid w:val="004D697C"/>
    <w:rsid w:val="004D771F"/>
    <w:rsid w:val="004D7E03"/>
    <w:rsid w:val="004E015A"/>
    <w:rsid w:val="004E05CA"/>
    <w:rsid w:val="004E120B"/>
    <w:rsid w:val="004E24DC"/>
    <w:rsid w:val="004E30B0"/>
    <w:rsid w:val="004E4DE1"/>
    <w:rsid w:val="004E4EF4"/>
    <w:rsid w:val="004E772A"/>
    <w:rsid w:val="004F1017"/>
    <w:rsid w:val="004F1FEC"/>
    <w:rsid w:val="004F269C"/>
    <w:rsid w:val="004F454A"/>
    <w:rsid w:val="004F58B2"/>
    <w:rsid w:val="004F601C"/>
    <w:rsid w:val="00501F61"/>
    <w:rsid w:val="00512758"/>
    <w:rsid w:val="005147DF"/>
    <w:rsid w:val="00514950"/>
    <w:rsid w:val="00515244"/>
    <w:rsid w:val="00516A24"/>
    <w:rsid w:val="00520023"/>
    <w:rsid w:val="0052007C"/>
    <w:rsid w:val="00520502"/>
    <w:rsid w:val="00520668"/>
    <w:rsid w:val="005241DB"/>
    <w:rsid w:val="0052663E"/>
    <w:rsid w:val="00531F34"/>
    <w:rsid w:val="00532AA5"/>
    <w:rsid w:val="00535E3A"/>
    <w:rsid w:val="00537468"/>
    <w:rsid w:val="0055206E"/>
    <w:rsid w:val="00552907"/>
    <w:rsid w:val="00553650"/>
    <w:rsid w:val="005541EC"/>
    <w:rsid w:val="00555E33"/>
    <w:rsid w:val="005616DA"/>
    <w:rsid w:val="00562381"/>
    <w:rsid w:val="00563A1F"/>
    <w:rsid w:val="00566654"/>
    <w:rsid w:val="00567272"/>
    <w:rsid w:val="00567E57"/>
    <w:rsid w:val="00571040"/>
    <w:rsid w:val="00571522"/>
    <w:rsid w:val="0058095D"/>
    <w:rsid w:val="00584218"/>
    <w:rsid w:val="00587971"/>
    <w:rsid w:val="00587F6C"/>
    <w:rsid w:val="005930CE"/>
    <w:rsid w:val="005972DE"/>
    <w:rsid w:val="005A0314"/>
    <w:rsid w:val="005A506D"/>
    <w:rsid w:val="005A561E"/>
    <w:rsid w:val="005B0794"/>
    <w:rsid w:val="005B2005"/>
    <w:rsid w:val="005B47B0"/>
    <w:rsid w:val="005B4E03"/>
    <w:rsid w:val="005B7070"/>
    <w:rsid w:val="005D1696"/>
    <w:rsid w:val="005D5D4E"/>
    <w:rsid w:val="005D66EA"/>
    <w:rsid w:val="005E08E3"/>
    <w:rsid w:val="005E1A41"/>
    <w:rsid w:val="005E6D52"/>
    <w:rsid w:val="005E7DBD"/>
    <w:rsid w:val="005F2106"/>
    <w:rsid w:val="005F404C"/>
    <w:rsid w:val="005F56E6"/>
    <w:rsid w:val="005F596C"/>
    <w:rsid w:val="005F6CEA"/>
    <w:rsid w:val="0060019D"/>
    <w:rsid w:val="00600FE0"/>
    <w:rsid w:val="00601C7F"/>
    <w:rsid w:val="00601D66"/>
    <w:rsid w:val="00605383"/>
    <w:rsid w:val="00605396"/>
    <w:rsid w:val="0060611D"/>
    <w:rsid w:val="006067FF"/>
    <w:rsid w:val="0061188B"/>
    <w:rsid w:val="00613EE7"/>
    <w:rsid w:val="00614DA9"/>
    <w:rsid w:val="00617AB2"/>
    <w:rsid w:val="0062095B"/>
    <w:rsid w:val="00620B5E"/>
    <w:rsid w:val="006223B8"/>
    <w:rsid w:val="0062246E"/>
    <w:rsid w:val="00626F3F"/>
    <w:rsid w:val="00627FF8"/>
    <w:rsid w:val="0063013C"/>
    <w:rsid w:val="00630B2D"/>
    <w:rsid w:val="00630C2B"/>
    <w:rsid w:val="00630ECC"/>
    <w:rsid w:val="0063286B"/>
    <w:rsid w:val="00635B1A"/>
    <w:rsid w:val="00641F5C"/>
    <w:rsid w:val="00643159"/>
    <w:rsid w:val="00643DF1"/>
    <w:rsid w:val="00645DCA"/>
    <w:rsid w:val="006525D3"/>
    <w:rsid w:val="00655734"/>
    <w:rsid w:val="00655AC6"/>
    <w:rsid w:val="00660430"/>
    <w:rsid w:val="006622D5"/>
    <w:rsid w:val="0066543C"/>
    <w:rsid w:val="006705D8"/>
    <w:rsid w:val="006722DC"/>
    <w:rsid w:val="00672618"/>
    <w:rsid w:val="006770F4"/>
    <w:rsid w:val="00677B70"/>
    <w:rsid w:val="006813A9"/>
    <w:rsid w:val="00684BA0"/>
    <w:rsid w:val="00690776"/>
    <w:rsid w:val="00691263"/>
    <w:rsid w:val="006931A8"/>
    <w:rsid w:val="0069620D"/>
    <w:rsid w:val="006970F4"/>
    <w:rsid w:val="006A59ED"/>
    <w:rsid w:val="006A7BBD"/>
    <w:rsid w:val="006B1BA2"/>
    <w:rsid w:val="006B43C5"/>
    <w:rsid w:val="006C122A"/>
    <w:rsid w:val="006C310C"/>
    <w:rsid w:val="006C320E"/>
    <w:rsid w:val="006C7C01"/>
    <w:rsid w:val="006D04EF"/>
    <w:rsid w:val="006D1716"/>
    <w:rsid w:val="006D3693"/>
    <w:rsid w:val="006D6E2F"/>
    <w:rsid w:val="006D7DBC"/>
    <w:rsid w:val="006E0BA6"/>
    <w:rsid w:val="006E0F46"/>
    <w:rsid w:val="006E12E1"/>
    <w:rsid w:val="006F1BA5"/>
    <w:rsid w:val="006F42A2"/>
    <w:rsid w:val="006F58D9"/>
    <w:rsid w:val="006F7CA1"/>
    <w:rsid w:val="00700205"/>
    <w:rsid w:val="00700C65"/>
    <w:rsid w:val="00702958"/>
    <w:rsid w:val="0070451D"/>
    <w:rsid w:val="007103DE"/>
    <w:rsid w:val="007151DB"/>
    <w:rsid w:val="007156BD"/>
    <w:rsid w:val="00716EF0"/>
    <w:rsid w:val="007173A2"/>
    <w:rsid w:val="00717F19"/>
    <w:rsid w:val="00721E7E"/>
    <w:rsid w:val="0072721F"/>
    <w:rsid w:val="00727BD2"/>
    <w:rsid w:val="00727C43"/>
    <w:rsid w:val="007305B5"/>
    <w:rsid w:val="0073175D"/>
    <w:rsid w:val="00731D18"/>
    <w:rsid w:val="00734036"/>
    <w:rsid w:val="00737BC6"/>
    <w:rsid w:val="0074000E"/>
    <w:rsid w:val="0074050A"/>
    <w:rsid w:val="007435E5"/>
    <w:rsid w:val="00744D18"/>
    <w:rsid w:val="00750F81"/>
    <w:rsid w:val="00753C61"/>
    <w:rsid w:val="00757A95"/>
    <w:rsid w:val="00760EC4"/>
    <w:rsid w:val="00763DDF"/>
    <w:rsid w:val="00764A8F"/>
    <w:rsid w:val="00765FEE"/>
    <w:rsid w:val="0077128B"/>
    <w:rsid w:val="00771C80"/>
    <w:rsid w:val="007723DB"/>
    <w:rsid w:val="00776DFF"/>
    <w:rsid w:val="00780F2D"/>
    <w:rsid w:val="007816C9"/>
    <w:rsid w:val="00783D05"/>
    <w:rsid w:val="007850E6"/>
    <w:rsid w:val="007904D6"/>
    <w:rsid w:val="00790814"/>
    <w:rsid w:val="00794A30"/>
    <w:rsid w:val="00795618"/>
    <w:rsid w:val="007956EF"/>
    <w:rsid w:val="00795C50"/>
    <w:rsid w:val="00797DDC"/>
    <w:rsid w:val="007A0983"/>
    <w:rsid w:val="007A2666"/>
    <w:rsid w:val="007A2DD8"/>
    <w:rsid w:val="007A6E33"/>
    <w:rsid w:val="007B100A"/>
    <w:rsid w:val="007B70A9"/>
    <w:rsid w:val="007C26B3"/>
    <w:rsid w:val="007C5B6B"/>
    <w:rsid w:val="007D2C28"/>
    <w:rsid w:val="007D59FE"/>
    <w:rsid w:val="007E0D9B"/>
    <w:rsid w:val="007E3671"/>
    <w:rsid w:val="007E58E8"/>
    <w:rsid w:val="007E5FCB"/>
    <w:rsid w:val="007F33A3"/>
    <w:rsid w:val="007F64DB"/>
    <w:rsid w:val="007F7410"/>
    <w:rsid w:val="00801E19"/>
    <w:rsid w:val="00801F28"/>
    <w:rsid w:val="008028F8"/>
    <w:rsid w:val="008029F3"/>
    <w:rsid w:val="008066F3"/>
    <w:rsid w:val="008070F1"/>
    <w:rsid w:val="008077FC"/>
    <w:rsid w:val="00807D9B"/>
    <w:rsid w:val="0082000D"/>
    <w:rsid w:val="0082054B"/>
    <w:rsid w:val="00821C5D"/>
    <w:rsid w:val="008259C1"/>
    <w:rsid w:val="00826C5E"/>
    <w:rsid w:val="0083066F"/>
    <w:rsid w:val="00833F8C"/>
    <w:rsid w:val="00834ADA"/>
    <w:rsid w:val="00835251"/>
    <w:rsid w:val="00840CF6"/>
    <w:rsid w:val="00843D3E"/>
    <w:rsid w:val="00846E64"/>
    <w:rsid w:val="008470AD"/>
    <w:rsid w:val="00850917"/>
    <w:rsid w:val="00851B17"/>
    <w:rsid w:val="00856AF5"/>
    <w:rsid w:val="00857CED"/>
    <w:rsid w:val="00857E4A"/>
    <w:rsid w:val="00860E4A"/>
    <w:rsid w:val="00861C1B"/>
    <w:rsid w:val="008655C1"/>
    <w:rsid w:val="00865B38"/>
    <w:rsid w:val="00866EBD"/>
    <w:rsid w:val="008677CF"/>
    <w:rsid w:val="00871FEB"/>
    <w:rsid w:val="00874B2C"/>
    <w:rsid w:val="0087503D"/>
    <w:rsid w:val="0088557E"/>
    <w:rsid w:val="00891B58"/>
    <w:rsid w:val="0089340C"/>
    <w:rsid w:val="008950BE"/>
    <w:rsid w:val="00897332"/>
    <w:rsid w:val="008A01E3"/>
    <w:rsid w:val="008A052C"/>
    <w:rsid w:val="008A4698"/>
    <w:rsid w:val="008A63E3"/>
    <w:rsid w:val="008C04D8"/>
    <w:rsid w:val="008C17C1"/>
    <w:rsid w:val="008C1DD7"/>
    <w:rsid w:val="008C46E1"/>
    <w:rsid w:val="008C49EF"/>
    <w:rsid w:val="008C6536"/>
    <w:rsid w:val="008D03AB"/>
    <w:rsid w:val="008D13C3"/>
    <w:rsid w:val="008D571A"/>
    <w:rsid w:val="008E22FD"/>
    <w:rsid w:val="008E5823"/>
    <w:rsid w:val="008E5C6E"/>
    <w:rsid w:val="008F2153"/>
    <w:rsid w:val="008F4299"/>
    <w:rsid w:val="00905BFD"/>
    <w:rsid w:val="0090706B"/>
    <w:rsid w:val="00913EC4"/>
    <w:rsid w:val="009149BD"/>
    <w:rsid w:val="009164C1"/>
    <w:rsid w:val="00916F60"/>
    <w:rsid w:val="0091705B"/>
    <w:rsid w:val="009175AA"/>
    <w:rsid w:val="009175E9"/>
    <w:rsid w:val="009233D0"/>
    <w:rsid w:val="00930468"/>
    <w:rsid w:val="00932ADF"/>
    <w:rsid w:val="009346A9"/>
    <w:rsid w:val="00935EF3"/>
    <w:rsid w:val="0093698D"/>
    <w:rsid w:val="00941541"/>
    <w:rsid w:val="0094181B"/>
    <w:rsid w:val="00943C3E"/>
    <w:rsid w:val="009457F0"/>
    <w:rsid w:val="009472CA"/>
    <w:rsid w:val="009514F3"/>
    <w:rsid w:val="0095165D"/>
    <w:rsid w:val="009576A0"/>
    <w:rsid w:val="009615E8"/>
    <w:rsid w:val="00962E2F"/>
    <w:rsid w:val="00963D35"/>
    <w:rsid w:val="00967DEB"/>
    <w:rsid w:val="00970165"/>
    <w:rsid w:val="00971547"/>
    <w:rsid w:val="00972258"/>
    <w:rsid w:val="00973D91"/>
    <w:rsid w:val="0097545B"/>
    <w:rsid w:val="00976C2B"/>
    <w:rsid w:val="00984C37"/>
    <w:rsid w:val="009852A4"/>
    <w:rsid w:val="00986545"/>
    <w:rsid w:val="00990E44"/>
    <w:rsid w:val="0099175F"/>
    <w:rsid w:val="009929CA"/>
    <w:rsid w:val="00993714"/>
    <w:rsid w:val="00994819"/>
    <w:rsid w:val="009955E8"/>
    <w:rsid w:val="009A0B14"/>
    <w:rsid w:val="009B2CCA"/>
    <w:rsid w:val="009B5F7E"/>
    <w:rsid w:val="009B7697"/>
    <w:rsid w:val="009C0A0B"/>
    <w:rsid w:val="009C0F8D"/>
    <w:rsid w:val="009C29C3"/>
    <w:rsid w:val="009D0293"/>
    <w:rsid w:val="009D0392"/>
    <w:rsid w:val="009D0ADB"/>
    <w:rsid w:val="009E1D71"/>
    <w:rsid w:val="009E6400"/>
    <w:rsid w:val="009F2B62"/>
    <w:rsid w:val="009F3ED3"/>
    <w:rsid w:val="009F587E"/>
    <w:rsid w:val="009F6B2C"/>
    <w:rsid w:val="009F6F5E"/>
    <w:rsid w:val="00A02073"/>
    <w:rsid w:val="00A04A8D"/>
    <w:rsid w:val="00A05010"/>
    <w:rsid w:val="00A056E3"/>
    <w:rsid w:val="00A05C71"/>
    <w:rsid w:val="00A12E97"/>
    <w:rsid w:val="00A13B77"/>
    <w:rsid w:val="00A1418B"/>
    <w:rsid w:val="00A20A95"/>
    <w:rsid w:val="00A2196C"/>
    <w:rsid w:val="00A2290F"/>
    <w:rsid w:val="00A30659"/>
    <w:rsid w:val="00A33C92"/>
    <w:rsid w:val="00A418DA"/>
    <w:rsid w:val="00A430C2"/>
    <w:rsid w:val="00A44657"/>
    <w:rsid w:val="00A44D2C"/>
    <w:rsid w:val="00A44E5F"/>
    <w:rsid w:val="00A46FCF"/>
    <w:rsid w:val="00A50AA1"/>
    <w:rsid w:val="00A54C13"/>
    <w:rsid w:val="00A56594"/>
    <w:rsid w:val="00A57DA5"/>
    <w:rsid w:val="00A60B7A"/>
    <w:rsid w:val="00A63A87"/>
    <w:rsid w:val="00A654BC"/>
    <w:rsid w:val="00A73ABD"/>
    <w:rsid w:val="00A73F8E"/>
    <w:rsid w:val="00A76D08"/>
    <w:rsid w:val="00A76EDF"/>
    <w:rsid w:val="00A76FC1"/>
    <w:rsid w:val="00A8382B"/>
    <w:rsid w:val="00A83C41"/>
    <w:rsid w:val="00A911B4"/>
    <w:rsid w:val="00A9233E"/>
    <w:rsid w:val="00A93033"/>
    <w:rsid w:val="00A945C0"/>
    <w:rsid w:val="00A94DCF"/>
    <w:rsid w:val="00A95C96"/>
    <w:rsid w:val="00A97A95"/>
    <w:rsid w:val="00AA06F4"/>
    <w:rsid w:val="00AA1001"/>
    <w:rsid w:val="00AA1361"/>
    <w:rsid w:val="00AA1677"/>
    <w:rsid w:val="00AA18E6"/>
    <w:rsid w:val="00AA372B"/>
    <w:rsid w:val="00AA605D"/>
    <w:rsid w:val="00AA67C7"/>
    <w:rsid w:val="00AB5E82"/>
    <w:rsid w:val="00AB6F7A"/>
    <w:rsid w:val="00AE06A6"/>
    <w:rsid w:val="00AE4B78"/>
    <w:rsid w:val="00AF44A5"/>
    <w:rsid w:val="00AF6322"/>
    <w:rsid w:val="00B00BAF"/>
    <w:rsid w:val="00B00BB0"/>
    <w:rsid w:val="00B07959"/>
    <w:rsid w:val="00B102E9"/>
    <w:rsid w:val="00B112F3"/>
    <w:rsid w:val="00B125C4"/>
    <w:rsid w:val="00B14C6F"/>
    <w:rsid w:val="00B16EE0"/>
    <w:rsid w:val="00B20B15"/>
    <w:rsid w:val="00B23E6D"/>
    <w:rsid w:val="00B23F6B"/>
    <w:rsid w:val="00B26097"/>
    <w:rsid w:val="00B26D50"/>
    <w:rsid w:val="00B27CE5"/>
    <w:rsid w:val="00B31013"/>
    <w:rsid w:val="00B345AE"/>
    <w:rsid w:val="00B54BC4"/>
    <w:rsid w:val="00B57A66"/>
    <w:rsid w:val="00B6284B"/>
    <w:rsid w:val="00B65E7E"/>
    <w:rsid w:val="00B746EF"/>
    <w:rsid w:val="00B74A02"/>
    <w:rsid w:val="00B763B5"/>
    <w:rsid w:val="00B80673"/>
    <w:rsid w:val="00B81259"/>
    <w:rsid w:val="00B833A8"/>
    <w:rsid w:val="00B87749"/>
    <w:rsid w:val="00B925A2"/>
    <w:rsid w:val="00B93046"/>
    <w:rsid w:val="00B93F2C"/>
    <w:rsid w:val="00BA1750"/>
    <w:rsid w:val="00BA1E80"/>
    <w:rsid w:val="00BA4E3F"/>
    <w:rsid w:val="00BA706F"/>
    <w:rsid w:val="00BA74E7"/>
    <w:rsid w:val="00BA7D49"/>
    <w:rsid w:val="00BB12BC"/>
    <w:rsid w:val="00BB1A2B"/>
    <w:rsid w:val="00BB20D5"/>
    <w:rsid w:val="00BB382B"/>
    <w:rsid w:val="00BB4F2A"/>
    <w:rsid w:val="00BC0C22"/>
    <w:rsid w:val="00BD2F15"/>
    <w:rsid w:val="00BD577E"/>
    <w:rsid w:val="00BD5EA7"/>
    <w:rsid w:val="00BD6049"/>
    <w:rsid w:val="00BD6E21"/>
    <w:rsid w:val="00BE0588"/>
    <w:rsid w:val="00BE09A8"/>
    <w:rsid w:val="00BE28D2"/>
    <w:rsid w:val="00BE3254"/>
    <w:rsid w:val="00BE3CDD"/>
    <w:rsid w:val="00BE4791"/>
    <w:rsid w:val="00BF64D7"/>
    <w:rsid w:val="00C00B52"/>
    <w:rsid w:val="00C0276B"/>
    <w:rsid w:val="00C10EE2"/>
    <w:rsid w:val="00C15AA4"/>
    <w:rsid w:val="00C16663"/>
    <w:rsid w:val="00C2263E"/>
    <w:rsid w:val="00C40B06"/>
    <w:rsid w:val="00C41601"/>
    <w:rsid w:val="00C418B4"/>
    <w:rsid w:val="00C4193E"/>
    <w:rsid w:val="00C41BB9"/>
    <w:rsid w:val="00C41D2D"/>
    <w:rsid w:val="00C52C8B"/>
    <w:rsid w:val="00C538C4"/>
    <w:rsid w:val="00C53A62"/>
    <w:rsid w:val="00C5409A"/>
    <w:rsid w:val="00C55EA1"/>
    <w:rsid w:val="00C65F8F"/>
    <w:rsid w:val="00C72E37"/>
    <w:rsid w:val="00C74A36"/>
    <w:rsid w:val="00C77926"/>
    <w:rsid w:val="00C80D15"/>
    <w:rsid w:val="00C84698"/>
    <w:rsid w:val="00C8595E"/>
    <w:rsid w:val="00C905C0"/>
    <w:rsid w:val="00C95F79"/>
    <w:rsid w:val="00C97B05"/>
    <w:rsid w:val="00C97DB5"/>
    <w:rsid w:val="00CA0F6B"/>
    <w:rsid w:val="00CA2453"/>
    <w:rsid w:val="00CA6E53"/>
    <w:rsid w:val="00CB2339"/>
    <w:rsid w:val="00CB233F"/>
    <w:rsid w:val="00CB5ED7"/>
    <w:rsid w:val="00CB6814"/>
    <w:rsid w:val="00CC08B4"/>
    <w:rsid w:val="00CC24D3"/>
    <w:rsid w:val="00CC48EF"/>
    <w:rsid w:val="00CD1319"/>
    <w:rsid w:val="00CD44A5"/>
    <w:rsid w:val="00CD79E8"/>
    <w:rsid w:val="00CE0687"/>
    <w:rsid w:val="00CE1591"/>
    <w:rsid w:val="00CE6C4C"/>
    <w:rsid w:val="00CF0342"/>
    <w:rsid w:val="00CF1EB6"/>
    <w:rsid w:val="00CF24CE"/>
    <w:rsid w:val="00CF3764"/>
    <w:rsid w:val="00CF3775"/>
    <w:rsid w:val="00CF389E"/>
    <w:rsid w:val="00CF74CA"/>
    <w:rsid w:val="00CF7D62"/>
    <w:rsid w:val="00D038D5"/>
    <w:rsid w:val="00D06ECA"/>
    <w:rsid w:val="00D1000C"/>
    <w:rsid w:val="00D10ACF"/>
    <w:rsid w:val="00D11564"/>
    <w:rsid w:val="00D15972"/>
    <w:rsid w:val="00D263F3"/>
    <w:rsid w:val="00D33EC5"/>
    <w:rsid w:val="00D35149"/>
    <w:rsid w:val="00D356A5"/>
    <w:rsid w:val="00D37E26"/>
    <w:rsid w:val="00D46F90"/>
    <w:rsid w:val="00D47F1D"/>
    <w:rsid w:val="00D60CBA"/>
    <w:rsid w:val="00D63B45"/>
    <w:rsid w:val="00D66521"/>
    <w:rsid w:val="00D6727D"/>
    <w:rsid w:val="00D72AFA"/>
    <w:rsid w:val="00D73A9D"/>
    <w:rsid w:val="00D8128C"/>
    <w:rsid w:val="00D81828"/>
    <w:rsid w:val="00D835FF"/>
    <w:rsid w:val="00D836ED"/>
    <w:rsid w:val="00D87799"/>
    <w:rsid w:val="00D94BAF"/>
    <w:rsid w:val="00D95297"/>
    <w:rsid w:val="00DA0844"/>
    <w:rsid w:val="00DA18D5"/>
    <w:rsid w:val="00DA385E"/>
    <w:rsid w:val="00DA3BA5"/>
    <w:rsid w:val="00DA56C4"/>
    <w:rsid w:val="00DB0CE1"/>
    <w:rsid w:val="00DB3A80"/>
    <w:rsid w:val="00DB5818"/>
    <w:rsid w:val="00DB7F1C"/>
    <w:rsid w:val="00DC4B5F"/>
    <w:rsid w:val="00DC4EFD"/>
    <w:rsid w:val="00DC59AB"/>
    <w:rsid w:val="00DD5CB7"/>
    <w:rsid w:val="00DD76F9"/>
    <w:rsid w:val="00DE1DB7"/>
    <w:rsid w:val="00DE2469"/>
    <w:rsid w:val="00DE54BE"/>
    <w:rsid w:val="00DF236B"/>
    <w:rsid w:val="00E012E3"/>
    <w:rsid w:val="00E0182F"/>
    <w:rsid w:val="00E07160"/>
    <w:rsid w:val="00E104FA"/>
    <w:rsid w:val="00E127D4"/>
    <w:rsid w:val="00E1573D"/>
    <w:rsid w:val="00E220BD"/>
    <w:rsid w:val="00E22B53"/>
    <w:rsid w:val="00E24E95"/>
    <w:rsid w:val="00E24FBF"/>
    <w:rsid w:val="00E2609E"/>
    <w:rsid w:val="00E40388"/>
    <w:rsid w:val="00E42E53"/>
    <w:rsid w:val="00E45A92"/>
    <w:rsid w:val="00E46D00"/>
    <w:rsid w:val="00E56382"/>
    <w:rsid w:val="00E563F3"/>
    <w:rsid w:val="00E578EF"/>
    <w:rsid w:val="00E579D6"/>
    <w:rsid w:val="00E6173F"/>
    <w:rsid w:val="00E6184A"/>
    <w:rsid w:val="00E657CE"/>
    <w:rsid w:val="00E663F3"/>
    <w:rsid w:val="00E725F3"/>
    <w:rsid w:val="00E82E1F"/>
    <w:rsid w:val="00E83B7F"/>
    <w:rsid w:val="00E84D34"/>
    <w:rsid w:val="00E853AB"/>
    <w:rsid w:val="00E85F56"/>
    <w:rsid w:val="00E92595"/>
    <w:rsid w:val="00E92C25"/>
    <w:rsid w:val="00E94459"/>
    <w:rsid w:val="00EA0979"/>
    <w:rsid w:val="00EA2122"/>
    <w:rsid w:val="00EA55F7"/>
    <w:rsid w:val="00EA5B49"/>
    <w:rsid w:val="00EB1763"/>
    <w:rsid w:val="00EB1C09"/>
    <w:rsid w:val="00EB28B3"/>
    <w:rsid w:val="00EC4BC0"/>
    <w:rsid w:val="00EC5984"/>
    <w:rsid w:val="00EC5F9E"/>
    <w:rsid w:val="00EC68B7"/>
    <w:rsid w:val="00ED1259"/>
    <w:rsid w:val="00ED1BC9"/>
    <w:rsid w:val="00ED23E6"/>
    <w:rsid w:val="00ED3D2D"/>
    <w:rsid w:val="00ED404F"/>
    <w:rsid w:val="00ED41F0"/>
    <w:rsid w:val="00ED46DF"/>
    <w:rsid w:val="00ED7284"/>
    <w:rsid w:val="00EE3C03"/>
    <w:rsid w:val="00EE651A"/>
    <w:rsid w:val="00EF0646"/>
    <w:rsid w:val="00EF3EB4"/>
    <w:rsid w:val="00EF5316"/>
    <w:rsid w:val="00F030A6"/>
    <w:rsid w:val="00F04264"/>
    <w:rsid w:val="00F050ED"/>
    <w:rsid w:val="00F0738B"/>
    <w:rsid w:val="00F102EB"/>
    <w:rsid w:val="00F11377"/>
    <w:rsid w:val="00F16DB7"/>
    <w:rsid w:val="00F17086"/>
    <w:rsid w:val="00F2177A"/>
    <w:rsid w:val="00F2234E"/>
    <w:rsid w:val="00F272AA"/>
    <w:rsid w:val="00F33F7C"/>
    <w:rsid w:val="00F35965"/>
    <w:rsid w:val="00F37434"/>
    <w:rsid w:val="00F375AE"/>
    <w:rsid w:val="00F37D4E"/>
    <w:rsid w:val="00F47F74"/>
    <w:rsid w:val="00F50B20"/>
    <w:rsid w:val="00F5415F"/>
    <w:rsid w:val="00F63427"/>
    <w:rsid w:val="00F72183"/>
    <w:rsid w:val="00F74BBF"/>
    <w:rsid w:val="00F7563D"/>
    <w:rsid w:val="00F86445"/>
    <w:rsid w:val="00F94185"/>
    <w:rsid w:val="00F95ABF"/>
    <w:rsid w:val="00F9722C"/>
    <w:rsid w:val="00FA03BB"/>
    <w:rsid w:val="00FA3230"/>
    <w:rsid w:val="00FA6CC0"/>
    <w:rsid w:val="00FB5461"/>
    <w:rsid w:val="00FB5D36"/>
    <w:rsid w:val="00FC0258"/>
    <w:rsid w:val="00FC0BE1"/>
    <w:rsid w:val="00FC1E97"/>
    <w:rsid w:val="00FC591A"/>
    <w:rsid w:val="00FD0671"/>
    <w:rsid w:val="00FD6DDB"/>
    <w:rsid w:val="00FD7059"/>
    <w:rsid w:val="00FE0DC1"/>
    <w:rsid w:val="00FE1C15"/>
    <w:rsid w:val="00FE3BC9"/>
    <w:rsid w:val="00FE4D4B"/>
    <w:rsid w:val="00FE56B2"/>
    <w:rsid w:val="00FE5745"/>
    <w:rsid w:val="00FE5821"/>
    <w:rsid w:val="00FE7498"/>
    <w:rsid w:val="00FF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49E7A31"/>
  <w15:docId w15:val="{6E9AE59F-B682-45AD-A86B-6883BB6B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829"/>
    <w:pPr>
      <w:spacing w:line="360" w:lineRule="auto"/>
      <w:ind w:left="1440"/>
      <w:jc w:val="both"/>
    </w:pPr>
    <w:rPr>
      <w:rFonts w:ascii="Times New Roman" w:hAnsi="Times New Roman"/>
      <w:sz w:val="24"/>
      <w:lang w:val="es-EC"/>
    </w:rPr>
  </w:style>
  <w:style w:type="paragraph" w:styleId="Ttulo1">
    <w:name w:val="heading 1"/>
    <w:basedOn w:val="Puesto"/>
    <w:next w:val="Normal"/>
    <w:link w:val="Ttulo1Car"/>
    <w:uiPriority w:val="9"/>
    <w:qFormat/>
    <w:rsid w:val="0023071D"/>
    <w:pPr>
      <w:keepNext/>
      <w:keepLines/>
      <w:spacing w:before="480" w:after="0"/>
      <w:ind w:left="0"/>
      <w:outlineLvl w:val="0"/>
    </w:pPr>
    <w:rPr>
      <w:rFonts w:ascii="Times New Roman" w:hAnsi="Times New Roman" w:cs="Times New Roman"/>
      <w:b/>
      <w:bCs/>
      <w:color w:val="auto"/>
      <w:sz w:val="24"/>
      <w:szCs w:val="24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AA372B"/>
    <w:pPr>
      <w:numPr>
        <w:ilvl w:val="1"/>
        <w:numId w:val="2"/>
      </w:numPr>
      <w:spacing w:after="0" w:line="276" w:lineRule="auto"/>
      <w:outlineLvl w:val="1"/>
    </w:pPr>
    <w:rPr>
      <w:rFonts w:eastAsiaTheme="minorEastAsia" w:cs="Times New Roman"/>
      <w:b/>
      <w:lang w:eastAsia="es-EC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7E5FCB"/>
    <w:pPr>
      <w:numPr>
        <w:ilvl w:val="2"/>
      </w:num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eastAsiaTheme="minorEastAsia" w:cs="Times New Roman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23071D"/>
    <w:rPr>
      <w:rFonts w:ascii="Times New Roman" w:eastAsiaTheme="majorEastAsia" w:hAnsi="Times New Roman" w:cs="Times New Roman"/>
      <w:b/>
      <w:bCs/>
      <w:spacing w:val="5"/>
      <w:kern w:val="28"/>
      <w:sz w:val="24"/>
      <w:szCs w:val="24"/>
      <w:lang w:val="es-EC"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AA372B"/>
    <w:rPr>
      <w:rFonts w:ascii="Times New Roman" w:eastAsiaTheme="minorEastAsia" w:hAnsi="Times New Roman" w:cs="Times New Roman"/>
      <w:b/>
      <w:sz w:val="24"/>
      <w:lang w:val="es-EC"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7E5FCB"/>
    <w:rPr>
      <w:rFonts w:ascii="Times New Roman" w:eastAsiaTheme="minorEastAsia" w:hAnsi="Times New Roman" w:cs="Times New Roman"/>
      <w:b/>
      <w:sz w:val="24"/>
      <w:lang w:val="es-EC" w:eastAsia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A18E6"/>
    <w:pPr>
      <w:tabs>
        <w:tab w:val="left" w:pos="284"/>
        <w:tab w:val="right" w:leader="dot" w:pos="9350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AA18E6"/>
    <w:pPr>
      <w:tabs>
        <w:tab w:val="left" w:pos="1276"/>
        <w:tab w:val="right" w:leader="dot" w:pos="9350"/>
      </w:tabs>
      <w:spacing w:after="100" w:line="276" w:lineRule="auto"/>
      <w:ind w:left="1134" w:hanging="425"/>
    </w:pPr>
  </w:style>
  <w:style w:type="paragraph" w:styleId="TDC2">
    <w:name w:val="toc 2"/>
    <w:basedOn w:val="Normal"/>
    <w:next w:val="Normal"/>
    <w:autoRedefine/>
    <w:uiPriority w:val="39"/>
    <w:unhideWhenUsed/>
    <w:rsid w:val="00144626"/>
    <w:pPr>
      <w:tabs>
        <w:tab w:val="left" w:pos="709"/>
        <w:tab w:val="left" w:pos="1276"/>
        <w:tab w:val="right" w:leader="dot" w:pos="9350"/>
      </w:tabs>
      <w:spacing w:after="100"/>
      <w:ind w:left="284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4801C3"/>
    <w:pPr>
      <w:keepNext/>
      <w:keepLines/>
      <w:pBdr>
        <w:bottom w:val="single" w:sz="8" w:space="4" w:color="A9A57C"/>
      </w:pBdr>
      <w:spacing w:before="480" w:after="0" w:line="276" w:lineRule="auto"/>
      <w:ind w:left="0"/>
      <w:contextualSpacing/>
      <w:jc w:val="left"/>
      <w:outlineLvl w:val="0"/>
    </w:pPr>
    <w:rPr>
      <w:rFonts w:eastAsia="Times New Roman" w:cs="Times New Roman"/>
      <w:b/>
      <w:spacing w:val="5"/>
      <w:kern w:val="28"/>
      <w:sz w:val="28"/>
      <w:szCs w:val="32"/>
      <w:lang w:val="es-CO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801C3"/>
    <w:rPr>
      <w:rFonts w:ascii="Times New Roman" w:eastAsia="Times New Roman" w:hAnsi="Times New Roman" w:cs="Times New Roman"/>
      <w:b/>
      <w:spacing w:val="5"/>
      <w:kern w:val="28"/>
      <w:sz w:val="28"/>
      <w:szCs w:val="32"/>
      <w:lang w:val="es-CO" w:eastAsia="es-ES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numbering" w:customStyle="1" w:styleId="Estilo1">
    <w:name w:val="Estilo1"/>
    <w:uiPriority w:val="99"/>
    <w:rsid w:val="008677CF"/>
    <w:pPr>
      <w:numPr>
        <w:numId w:val="3"/>
      </w:numPr>
    </w:pPr>
  </w:style>
  <w:style w:type="numbering" w:customStyle="1" w:styleId="Estilo2">
    <w:name w:val="Estilo2"/>
    <w:uiPriority w:val="99"/>
    <w:rsid w:val="008677CF"/>
    <w:pPr>
      <w:numPr>
        <w:numId w:val="4"/>
      </w:numPr>
    </w:pPr>
  </w:style>
  <w:style w:type="numbering" w:customStyle="1" w:styleId="Estilo3">
    <w:name w:val="Estilo3"/>
    <w:uiPriority w:val="99"/>
    <w:rsid w:val="008677CF"/>
    <w:pPr>
      <w:numPr>
        <w:numId w:val="5"/>
      </w:numPr>
    </w:pPr>
  </w:style>
  <w:style w:type="numbering" w:customStyle="1" w:styleId="Estilo4">
    <w:name w:val="Estilo4"/>
    <w:uiPriority w:val="99"/>
    <w:rsid w:val="008677CF"/>
    <w:pPr>
      <w:numPr>
        <w:numId w:val="7"/>
      </w:numPr>
    </w:pPr>
  </w:style>
  <w:style w:type="table" w:customStyle="1" w:styleId="Tablaconcuadrcula1">
    <w:name w:val="Tabla con cuadrícula1"/>
    <w:basedOn w:val="Tablanormal"/>
    <w:next w:val="Tablaconcuadrcula"/>
    <w:rsid w:val="00DB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CF0342"/>
    <w:rPr>
      <w:color w:val="598C8C" w:themeColor="followedHyperlink"/>
      <w:u w:val="single"/>
    </w:rPr>
  </w:style>
  <w:style w:type="paragraph" w:customStyle="1" w:styleId="CM24">
    <w:name w:val="CM24"/>
    <w:basedOn w:val="Normal"/>
    <w:next w:val="Normal"/>
    <w:rsid w:val="00BB12BC"/>
    <w:pPr>
      <w:widowControl w:val="0"/>
      <w:autoSpaceDE w:val="0"/>
      <w:autoSpaceDN w:val="0"/>
      <w:adjustRightInd w:val="0"/>
      <w:spacing w:after="0" w:line="240" w:lineRule="auto"/>
      <w:ind w:left="-113"/>
      <w:jc w:val="left"/>
    </w:pPr>
    <w:rPr>
      <w:rFonts w:ascii="Calibri" w:eastAsia="Times New Roman" w:hAnsi="Calibri" w:cs="Times New Roman"/>
      <w:szCs w:val="24"/>
      <w:lang w:val="es-ES" w:eastAsia="es-ES"/>
    </w:rPr>
  </w:style>
  <w:style w:type="paragraph" w:customStyle="1" w:styleId="TITULO01">
    <w:name w:val="TITULO 01"/>
    <w:basedOn w:val="Normal"/>
    <w:link w:val="TITULO01Car"/>
    <w:qFormat/>
    <w:rsid w:val="00A1418B"/>
    <w:pPr>
      <w:spacing w:after="0" w:line="240" w:lineRule="auto"/>
      <w:ind w:left="0"/>
      <w:jc w:val="left"/>
    </w:pPr>
    <w:rPr>
      <w:rFonts w:asciiTheme="minorHAnsi" w:hAnsiTheme="minorHAnsi"/>
      <w:b/>
      <w:sz w:val="100"/>
      <w:szCs w:val="100"/>
    </w:rPr>
  </w:style>
  <w:style w:type="table" w:customStyle="1" w:styleId="Tablaconcuadrcula2">
    <w:name w:val="Tabla con cuadrícula2"/>
    <w:basedOn w:val="Tablanormal"/>
    <w:next w:val="Tablaconcuadrcula"/>
    <w:rsid w:val="00D37E26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ULO01Car">
    <w:name w:val="TITULO 01 Car"/>
    <w:basedOn w:val="SinespaciadoCar"/>
    <w:link w:val="TITULO01"/>
    <w:rsid w:val="00A1418B"/>
    <w:rPr>
      <w:rFonts w:eastAsiaTheme="minorEastAsia"/>
      <w:b/>
      <w:sz w:val="100"/>
      <w:szCs w:val="100"/>
      <w:lang w:val="es-EC" w:eastAsia="es-EC"/>
    </w:rPr>
  </w:style>
  <w:style w:type="paragraph" w:styleId="Textonotaalfinal">
    <w:name w:val="endnote text"/>
    <w:basedOn w:val="Normal"/>
    <w:link w:val="TextonotaalfinalCar"/>
    <w:uiPriority w:val="99"/>
    <w:unhideWhenUsed/>
    <w:rsid w:val="00D37E26"/>
    <w:pPr>
      <w:spacing w:after="0" w:line="240" w:lineRule="auto"/>
      <w:ind w:left="708"/>
    </w:pPr>
    <w:rPr>
      <w:rFonts w:eastAsia="Times New Roman"/>
      <w:sz w:val="20"/>
      <w:szCs w:val="20"/>
      <w:lang w:eastAsia="es-EC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37E26"/>
    <w:rPr>
      <w:rFonts w:ascii="Times New Roman" w:eastAsia="Times New Roman" w:hAnsi="Times New Roman"/>
      <w:sz w:val="20"/>
      <w:szCs w:val="20"/>
      <w:lang w:val="es-EC" w:eastAsia="es-EC"/>
    </w:rPr>
  </w:style>
  <w:style w:type="character" w:styleId="nfasissutil">
    <w:name w:val="Subtle Emphasis"/>
    <w:uiPriority w:val="19"/>
    <w:qFormat/>
    <w:rsid w:val="006E12E1"/>
  </w:style>
  <w:style w:type="character" w:styleId="Refdecomentario">
    <w:name w:val="annotation reference"/>
    <w:basedOn w:val="Fuentedeprrafopredeter"/>
    <w:uiPriority w:val="99"/>
    <w:semiHidden/>
    <w:unhideWhenUsed/>
    <w:rsid w:val="00537468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537468"/>
    <w:pPr>
      <w:spacing w:line="240" w:lineRule="auto"/>
      <w:ind w:left="0"/>
      <w:jc w:val="left"/>
    </w:pPr>
    <w:rPr>
      <w:rFonts w:ascii="Calibri" w:hAnsi="Calibri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537468"/>
    <w:rPr>
      <w:rFonts w:ascii="Calibri" w:hAnsi="Calibri"/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537468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537468"/>
    <w:rPr>
      <w:rFonts w:ascii="Times New Roman" w:hAnsi="Times New Roman"/>
      <w:sz w:val="20"/>
      <w:szCs w:val="20"/>
      <w:lang w:val="es-EC"/>
    </w:rPr>
  </w:style>
  <w:style w:type="character" w:styleId="nfasis">
    <w:name w:val="Emphasis"/>
    <w:uiPriority w:val="20"/>
    <w:qFormat/>
    <w:rsid w:val="00176FBD"/>
    <w:rPr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DD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8C1DD7"/>
    <w:rPr>
      <w:rFonts w:ascii="Times New Roman" w:hAnsi="Times New Roman"/>
      <w:b/>
      <w:bCs/>
      <w:sz w:val="20"/>
      <w:szCs w:val="20"/>
      <w:lang w:val="es-EC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B47"/>
    <w:pPr>
      <w:pBdr>
        <w:bottom w:val="single" w:sz="4" w:space="4" w:color="98C723" w:themeColor="accent1"/>
      </w:pBdr>
      <w:spacing w:before="200" w:after="280"/>
      <w:ind w:left="936" w:right="936"/>
    </w:pPr>
    <w:rPr>
      <w:b/>
      <w:bCs/>
      <w:i/>
      <w:iCs/>
      <w:color w:val="98C723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B47"/>
    <w:rPr>
      <w:rFonts w:ascii="Times New Roman" w:hAnsi="Times New Roman"/>
      <w:b/>
      <w:bCs/>
      <w:i/>
      <w:iCs/>
      <w:color w:val="98C723" w:themeColor="accent1"/>
      <w:sz w:val="24"/>
      <w:lang w:val="es-EC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A372B"/>
    <w:rPr>
      <w:rFonts w:ascii="Times New Roman" w:hAnsi="Times New Roman"/>
      <w:sz w:val="24"/>
      <w:lang w:val="es-EC"/>
    </w:rPr>
  </w:style>
  <w:style w:type="paragraph" w:styleId="Revisin">
    <w:name w:val="Revision"/>
    <w:hidden/>
    <w:uiPriority w:val="99"/>
    <w:semiHidden/>
    <w:rsid w:val="0089340C"/>
    <w:pPr>
      <w:spacing w:after="0" w:line="240" w:lineRule="auto"/>
    </w:pPr>
    <w:rPr>
      <w:rFonts w:ascii="Times New Roman" w:hAnsi="Times New Roman"/>
      <w:sz w:val="24"/>
      <w:lang w:val="es-EC"/>
    </w:rPr>
  </w:style>
  <w:style w:type="table" w:customStyle="1" w:styleId="Tablaconcuadrcula3">
    <w:name w:val="Tabla con cuadrícula3"/>
    <w:basedOn w:val="Tablanormal"/>
    <w:next w:val="Tablaconcuadrcula"/>
    <w:rsid w:val="00753C61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rsid w:val="0058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rsid w:val="00580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1">
    <w:name w:val="Tabla con cuadrícula21"/>
    <w:basedOn w:val="Tablanormal"/>
    <w:next w:val="Tablaconcuadrcula"/>
    <w:rsid w:val="0058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1">
    <w:name w:val="Tabla con cuadrícula31"/>
    <w:basedOn w:val="Tablanormal"/>
    <w:next w:val="Tablaconcuadrcula"/>
    <w:rsid w:val="0058095D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5">
    <w:name w:val="Tabla con cuadrícula5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2">
    <w:name w:val="Tabla con cuadrícula22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6">
    <w:name w:val="Tabla con cuadrícula6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D1000C"/>
  </w:style>
  <w:style w:type="table" w:customStyle="1" w:styleId="Tablaconcuadrcula7">
    <w:name w:val="Tabla con cuadrícula7"/>
    <w:basedOn w:val="Tablanormal"/>
    <w:next w:val="Tablaconcuadrcula"/>
    <w:uiPriority w:val="59"/>
    <w:rsid w:val="00D1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clara-nfasis41">
    <w:name w:val="Cuadrícula clara - Énfasis 41"/>
    <w:basedOn w:val="Tablanormal"/>
    <w:next w:val="Cuadrculaclara-nfasis4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/>
        <w:left w:val="single" w:sz="8" w:space="0" w:color="B77BB4"/>
        <w:bottom w:val="single" w:sz="8" w:space="0" w:color="B77BB4"/>
        <w:right w:val="single" w:sz="8" w:space="0" w:color="B77BB4"/>
        <w:insideH w:val="single" w:sz="8" w:space="0" w:color="B77BB4"/>
        <w:insideV w:val="single" w:sz="8" w:space="0" w:color="B77B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1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B77BB4"/>
          <w:left w:val="single" w:sz="8" w:space="0" w:color="B77BB4"/>
          <w:bottom w:val="single" w:sz="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</w:tcPr>
    </w:tblStylePr>
    <w:tblStylePr w:type="band1Vert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  <w:shd w:val="clear" w:color="auto" w:fill="EDDEEC"/>
      </w:tcPr>
    </w:tblStylePr>
    <w:tblStylePr w:type="band1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  <w:shd w:val="clear" w:color="auto" w:fill="EDDEEC"/>
      </w:tcPr>
    </w:tblStylePr>
    <w:tblStylePr w:type="band2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</w:tcPr>
    </w:tblStylePr>
  </w:style>
  <w:style w:type="table" w:customStyle="1" w:styleId="Cuadrculaclara-nfasis51">
    <w:name w:val="Cuadrícula clara - Énfasis 51"/>
    <w:basedOn w:val="Tablanormal"/>
    <w:next w:val="Cuadrculaclara-nfasis5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/>
        <w:left w:val="single" w:sz="8" w:space="0" w:color="E0773C"/>
        <w:bottom w:val="single" w:sz="8" w:space="0" w:color="E0773C"/>
        <w:right w:val="single" w:sz="8" w:space="0" w:color="E0773C"/>
        <w:insideH w:val="single" w:sz="8" w:space="0" w:color="E0773C"/>
        <w:insideV w:val="single" w:sz="8" w:space="0" w:color="E077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1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E0773C"/>
          <w:left w:val="single" w:sz="8" w:space="0" w:color="E0773C"/>
          <w:bottom w:val="single" w:sz="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</w:tcPr>
    </w:tblStylePr>
    <w:tblStylePr w:type="band1Vert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  <w:shd w:val="clear" w:color="auto" w:fill="F7DDCE"/>
      </w:tcPr>
    </w:tblStylePr>
    <w:tblStylePr w:type="band1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  <w:shd w:val="clear" w:color="auto" w:fill="F7DDCE"/>
      </w:tcPr>
    </w:tblStylePr>
    <w:tblStylePr w:type="band2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/>
        <w:left w:val="single" w:sz="8" w:space="0" w:color="98C723"/>
        <w:bottom w:val="single" w:sz="8" w:space="0" w:color="98C723"/>
        <w:right w:val="single" w:sz="8" w:space="0" w:color="98C723"/>
        <w:insideH w:val="single" w:sz="8" w:space="0" w:color="98C723"/>
        <w:insideV w:val="single" w:sz="8" w:space="0" w:color="98C72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1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8C723"/>
          <w:left w:val="single" w:sz="8" w:space="0" w:color="98C723"/>
          <w:bottom w:val="single" w:sz="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</w:tcPr>
    </w:tblStylePr>
    <w:tblStylePr w:type="band1Vert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  <w:shd w:val="clear" w:color="auto" w:fill="E6F4C4"/>
      </w:tcPr>
    </w:tblStylePr>
    <w:tblStylePr w:type="band1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  <w:shd w:val="clear" w:color="auto" w:fill="E6F4C4"/>
      </w:tcPr>
    </w:tblStylePr>
    <w:tblStylePr w:type="band2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</w:tcPr>
    </w:tblStylePr>
  </w:style>
  <w:style w:type="table" w:customStyle="1" w:styleId="Tablaconcuadrcula8">
    <w:name w:val="Tabla con cuadrícula8"/>
    <w:basedOn w:val="Tablanormal"/>
    <w:next w:val="Tablaconcuadrcula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2">
    <w:name w:val="Tabla con cuadrícula12"/>
    <w:basedOn w:val="Tablanormal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9">
    <w:name w:val="Tabla con cuadrícula9"/>
    <w:basedOn w:val="Tablanormal"/>
    <w:next w:val="Tablaconcuadrcula"/>
    <w:rsid w:val="00C2263E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0">
    <w:name w:val="Tabla con cuadrícula10"/>
    <w:basedOn w:val="Tablanormal"/>
    <w:next w:val="Tablaconcuadrcula"/>
    <w:rsid w:val="007E0D9B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3">
    <w:name w:val="Tabla con cuadrícula13"/>
    <w:basedOn w:val="Tablanormal"/>
    <w:next w:val="Tablaconcuadrcula"/>
    <w:rsid w:val="00A04A8D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4">
    <w:name w:val="Tabla con cuadrícula14"/>
    <w:basedOn w:val="Tablanormal"/>
    <w:next w:val="Tablaconcuadrcula"/>
    <w:rsid w:val="00D94BAF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6">
    <w:name w:val="Tabla con cuadrícula16"/>
    <w:basedOn w:val="Tablanormal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7">
    <w:name w:val="Tabla con cuadrícula17"/>
    <w:basedOn w:val="Tablanormal"/>
    <w:next w:val="Tablaconcuadrcula"/>
    <w:uiPriority w:val="59"/>
    <w:rsid w:val="003C02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B3A80"/>
    <w:pPr>
      <w:spacing w:after="0" w:line="240" w:lineRule="auto"/>
    </w:pPr>
    <w:rPr>
      <w:rFonts w:eastAsiaTheme="minorEastAsia"/>
      <w:lang w:val="es-EC" w:eastAsia="es-EC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Versión # 4 de los Lineamientos de Vinculación con la Sociedad,  aprobado en Comisión de Vinculación con la Sociedad, el día 24 junio 2015. Documento elaborado por Noemí Lavid, Aleyda Quinteros y Denise Rodríguez, para la aprobación de programas, proyectos, servicios y actividades específicas de Vinculación con la Sociedad.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1</b:RefOrder>
  </b:Source>
  <b:Source>
    <b:Tag>CEA15</b:Tag>
    <b:SourceType>Book</b:SourceType>
    <b:Guid>{65481F59-458A-4F88-AD41-B806AD82CFE6}</b:Guid>
    <b:Author>
      <b:Author>
        <b:NameList>
          <b:Person>
            <b:Last>CEAACES</b:Last>
          </b:Person>
        </b:NameList>
      </b:Author>
    </b:Author>
    <b:Title>Modelo Génerico de evaluación del entorno de aprendizaje de carreras presenciales y semipresenciales de las universidades y escuelas politécnicas</b:Title>
    <b:Year>2015</b:Year>
    <b:City>Quito</b:City>
    <b:Publisher>Comisión de Evaluación y Acreditación de Carreras </b:Publisher>
    <b:RefOrder>3</b:RefOrder>
  </b:Source>
  <b:Source>
    <b:Tag>Ern04</b:Tag>
    <b:SourceType>Report</b:SourceType>
    <b:Guid>{984DB530-9042-478C-AFF1-5E6FF190F7A3}</b:Guid>
    <b:Title>FORMULACIÓN, EVALUACIÓN Y MONITOREO DE PROYECTOS SOCIALES </b:Title>
    <b:Year>2004</b:Year>
    <b:Author>
      <b:Author>
        <b:NameList>
          <b:Person>
            <b:Last>Cohen</b:Last>
            <b:First>Ernesto</b:First>
          </b:Person>
          <b:Person>
            <b:Last>Martínez</b:Last>
            <b:First>Rodrigo</b:First>
          </b:Person>
        </b:NameList>
      </b:Author>
    </b:Author>
    <b:Institution>CEPAL</b:Institution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0A41A0-8A27-4392-BFB3-C97D3EAF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E3E77E-2279-482E-BEB6-5707485807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6F6FE-69B5-4623-996C-5A2AECBC7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9C7A057-CC82-4B0C-A89B-D7DF628A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1043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lineamientos DE VINCULACIÓN CON LA SOCIEDAD</vt:lpstr>
    </vt:vector>
  </TitlesOfParts>
  <Company>ESPOL</Company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lineamientos DE VINCULACIÓN CON LA SOCIEDAD.-</dc:title>
  <dc:subject>Procesos de ejecución, monitoreo y cierre</dc:subject>
  <dc:creator>UVS-2015</dc:creator>
  <cp:lastModifiedBy>Noemi Elizabeth Lavid Cedeno</cp:lastModifiedBy>
  <cp:revision>7</cp:revision>
  <cp:lastPrinted>2015-06-02T20:08:00Z</cp:lastPrinted>
  <dcterms:created xsi:type="dcterms:W3CDTF">2015-09-28T17:04:00Z</dcterms:created>
  <dcterms:modified xsi:type="dcterms:W3CDTF">2015-11-18T17:38:00Z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